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BB" w:rsidRPr="00104FA4" w:rsidRDefault="00795BBB" w:rsidP="00104FA4">
      <w:pPr>
        <w:rPr>
          <w:rFonts w:ascii="Times New Roman" w:hAnsi="Times New Roman" w:cs="Times New Roman"/>
        </w:rPr>
      </w:pPr>
    </w:p>
    <w:p w:rsidR="00795BBB" w:rsidRDefault="00795BBB" w:rsidP="00D1766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5DC7">
        <w:rPr>
          <w:rFonts w:ascii="Times New Roman" w:hAnsi="Times New Roman" w:cs="Times New Roman"/>
          <w:b/>
          <w:bCs/>
          <w:sz w:val="36"/>
          <w:szCs w:val="36"/>
        </w:rPr>
        <w:t>ĐẠI HỌ</w:t>
      </w:r>
      <w:r w:rsidR="0006461E">
        <w:rPr>
          <w:rFonts w:ascii="Times New Roman" w:hAnsi="Times New Roman" w:cs="Times New Roman"/>
          <w:b/>
          <w:bCs/>
          <w:sz w:val="36"/>
          <w:szCs w:val="36"/>
        </w:rPr>
        <w:t>C SOGANG</w:t>
      </w:r>
      <w:r w:rsidRPr="00DF5DC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 w:rsidR="004C3335">
        <w:rPr>
          <w:rFonts w:ascii="Times New Roman" w:hAnsi="Times New Roman" w:cs="Times New Roman"/>
          <w:b/>
          <w:bCs/>
          <w:sz w:val="36"/>
          <w:szCs w:val="36"/>
        </w:rPr>
        <w:t>TRÁI TIM CỦA THỦ ĐÔ SEOUL</w:t>
      </w:r>
    </w:p>
    <w:p w:rsidR="00B0218D" w:rsidRPr="00D17669" w:rsidRDefault="004C3335" w:rsidP="00D17669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D17669">
        <w:rPr>
          <w:rFonts w:ascii="Times New Roman" w:hAnsi="Times New Roman" w:cs="Times New Roman"/>
          <w:b/>
          <w:bCs/>
          <w:i/>
          <w:sz w:val="28"/>
          <w:szCs w:val="28"/>
        </w:rPr>
        <w:t>Học</w:t>
      </w:r>
      <w:proofErr w:type="spellEnd"/>
      <w:r w:rsidRPr="00D1766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D17669">
        <w:rPr>
          <w:rFonts w:ascii="Times New Roman" w:hAnsi="Times New Roman" w:cs="Times New Roman"/>
          <w:b/>
          <w:bCs/>
          <w:i/>
          <w:sz w:val="28"/>
          <w:szCs w:val="28"/>
        </w:rPr>
        <w:t>bổng</w:t>
      </w:r>
      <w:proofErr w:type="spellEnd"/>
      <w:r w:rsidRPr="00D1766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D17669">
        <w:rPr>
          <w:rFonts w:ascii="Times New Roman" w:hAnsi="Times New Roman" w:cs="Times New Roman"/>
          <w:b/>
          <w:bCs/>
          <w:i/>
          <w:sz w:val="28"/>
          <w:szCs w:val="28"/>
        </w:rPr>
        <w:t>lên</w:t>
      </w:r>
      <w:proofErr w:type="spellEnd"/>
      <w:r w:rsidRPr="00D1766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D17669">
        <w:rPr>
          <w:rFonts w:ascii="Times New Roman" w:hAnsi="Times New Roman" w:cs="Times New Roman"/>
          <w:b/>
          <w:bCs/>
          <w:i/>
          <w:sz w:val="28"/>
          <w:szCs w:val="28"/>
        </w:rPr>
        <w:t>tới</w:t>
      </w:r>
      <w:proofErr w:type="spellEnd"/>
      <w:r w:rsidRPr="00D1766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100% </w:t>
      </w:r>
      <w:proofErr w:type="spellStart"/>
      <w:r w:rsidRPr="00D17669">
        <w:rPr>
          <w:rFonts w:ascii="Times New Roman" w:hAnsi="Times New Roman" w:cs="Times New Roman"/>
          <w:b/>
          <w:bCs/>
          <w:i/>
          <w:sz w:val="28"/>
          <w:szCs w:val="28"/>
        </w:rPr>
        <w:t>học</w:t>
      </w:r>
      <w:proofErr w:type="spellEnd"/>
      <w:r w:rsidRPr="00D1766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D17669">
        <w:rPr>
          <w:rFonts w:ascii="Times New Roman" w:hAnsi="Times New Roman" w:cs="Times New Roman"/>
          <w:b/>
          <w:bCs/>
          <w:i/>
          <w:sz w:val="28"/>
          <w:szCs w:val="28"/>
        </w:rPr>
        <w:t>phí</w:t>
      </w:r>
      <w:proofErr w:type="spellEnd"/>
      <w:r w:rsidRPr="00D1766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D17669">
        <w:rPr>
          <w:rFonts w:ascii="Times New Roman" w:hAnsi="Times New Roman" w:cs="Times New Roman"/>
          <w:b/>
          <w:bCs/>
          <w:i/>
          <w:sz w:val="28"/>
          <w:szCs w:val="28"/>
        </w:rPr>
        <w:t>cho</w:t>
      </w:r>
      <w:proofErr w:type="spellEnd"/>
      <w:r w:rsidRPr="00D1766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D17669">
        <w:rPr>
          <w:rFonts w:ascii="Times New Roman" w:hAnsi="Times New Roman" w:cs="Times New Roman"/>
          <w:b/>
          <w:bCs/>
          <w:i/>
          <w:sz w:val="28"/>
          <w:szCs w:val="28"/>
        </w:rPr>
        <w:t>toàn</w:t>
      </w:r>
      <w:proofErr w:type="spellEnd"/>
      <w:r w:rsidRPr="00D1766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D17669">
        <w:rPr>
          <w:rFonts w:ascii="Times New Roman" w:hAnsi="Times New Roman" w:cs="Times New Roman"/>
          <w:b/>
          <w:bCs/>
          <w:i/>
          <w:sz w:val="28"/>
          <w:szCs w:val="28"/>
        </w:rPr>
        <w:t>khóa</w:t>
      </w:r>
      <w:proofErr w:type="spellEnd"/>
      <w:r w:rsidRPr="00D1766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D17669">
        <w:rPr>
          <w:rFonts w:ascii="Times New Roman" w:hAnsi="Times New Roman" w:cs="Times New Roman"/>
          <w:b/>
          <w:bCs/>
          <w:i/>
          <w:sz w:val="28"/>
          <w:szCs w:val="28"/>
        </w:rPr>
        <w:t>chuyên</w:t>
      </w:r>
      <w:proofErr w:type="spellEnd"/>
      <w:r w:rsidRPr="00D1766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D17669">
        <w:rPr>
          <w:rFonts w:ascii="Times New Roman" w:hAnsi="Times New Roman" w:cs="Times New Roman"/>
          <w:b/>
          <w:bCs/>
          <w:i/>
          <w:sz w:val="28"/>
          <w:szCs w:val="28"/>
        </w:rPr>
        <w:t>ngành</w:t>
      </w:r>
      <w:proofErr w:type="spellEnd"/>
      <w:r w:rsidR="003F7AF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3F7AF1">
        <w:rPr>
          <w:rFonts w:ascii="Times New Roman" w:hAnsi="Times New Roman" w:cs="Times New Roman"/>
          <w:b/>
          <w:bCs/>
          <w:i/>
          <w:sz w:val="28"/>
          <w:szCs w:val="28"/>
        </w:rPr>
        <w:t>Đại</w:t>
      </w:r>
      <w:proofErr w:type="spellEnd"/>
      <w:r w:rsidR="003F7AF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3F7AF1">
        <w:rPr>
          <w:rFonts w:ascii="Times New Roman" w:hAnsi="Times New Roman" w:cs="Times New Roman"/>
          <w:b/>
          <w:bCs/>
          <w:i/>
          <w:sz w:val="28"/>
          <w:szCs w:val="28"/>
        </w:rPr>
        <w:t>học</w:t>
      </w:r>
      <w:proofErr w:type="spellEnd"/>
      <w:r w:rsidR="003F7AF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/ </w:t>
      </w:r>
      <w:proofErr w:type="spellStart"/>
      <w:r w:rsidR="003F7AF1">
        <w:rPr>
          <w:rFonts w:ascii="Times New Roman" w:hAnsi="Times New Roman" w:cs="Times New Roman"/>
          <w:b/>
          <w:bCs/>
          <w:i/>
          <w:sz w:val="28"/>
          <w:szCs w:val="28"/>
        </w:rPr>
        <w:t>Sau</w:t>
      </w:r>
      <w:proofErr w:type="spellEnd"/>
      <w:r w:rsidR="003F7AF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3F7AF1">
        <w:rPr>
          <w:rFonts w:ascii="Times New Roman" w:hAnsi="Times New Roman" w:cs="Times New Roman"/>
          <w:b/>
          <w:bCs/>
          <w:i/>
          <w:sz w:val="28"/>
          <w:szCs w:val="28"/>
        </w:rPr>
        <w:t>đại</w:t>
      </w:r>
      <w:proofErr w:type="spellEnd"/>
      <w:r w:rsidR="003F7AF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3F7AF1">
        <w:rPr>
          <w:rFonts w:ascii="Times New Roman" w:hAnsi="Times New Roman" w:cs="Times New Roman"/>
          <w:b/>
          <w:bCs/>
          <w:i/>
          <w:sz w:val="28"/>
          <w:szCs w:val="28"/>
        </w:rPr>
        <w:t>học</w:t>
      </w:r>
      <w:proofErr w:type="spellEnd"/>
    </w:p>
    <w:p w:rsidR="005E45DD" w:rsidRPr="005E45DD" w:rsidRDefault="005E45DD" w:rsidP="00B0218D">
      <w:pPr>
        <w:rPr>
          <w:rFonts w:ascii="Times New Roman" w:hAnsi="Times New Roman" w:cs="Times New Roman"/>
          <w:b/>
          <w:bCs/>
          <w:sz w:val="6"/>
          <w:szCs w:val="6"/>
        </w:rPr>
      </w:pPr>
    </w:p>
    <w:p w:rsidR="00B0218D" w:rsidRPr="00D17669" w:rsidRDefault="00B0218D" w:rsidP="00B021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7669">
        <w:rPr>
          <w:rFonts w:ascii="Times New Roman" w:hAnsi="Times New Roman" w:cs="Times New Roman"/>
          <w:b/>
          <w:bCs/>
          <w:sz w:val="24"/>
          <w:szCs w:val="24"/>
        </w:rPr>
        <w:t>I/</w:t>
      </w:r>
      <w:r w:rsidRPr="00D17669">
        <w:rPr>
          <w:rFonts w:ascii="Times New Roman" w:hAnsi="Times New Roman" w:cs="Times New Roman"/>
          <w:b/>
          <w:bCs/>
          <w:sz w:val="24"/>
          <w:szCs w:val="24"/>
          <w:u w:val="single"/>
        </w:rPr>
        <w:t>ĐÔI NÉT VỀ ĐẠI HỌC SOGANG</w:t>
      </w:r>
    </w:p>
    <w:tbl>
      <w:tblPr>
        <w:tblW w:w="0" w:type="auto"/>
        <w:tblInd w:w="-106" w:type="dxa"/>
        <w:tblLook w:val="00A0"/>
      </w:tblPr>
      <w:tblGrid>
        <w:gridCol w:w="4656"/>
        <w:gridCol w:w="5458"/>
      </w:tblGrid>
      <w:tr w:rsidR="00795BBB" w:rsidRPr="002A3A1B" w:rsidTr="006B6FE0">
        <w:trPr>
          <w:trHeight w:val="3338"/>
        </w:trPr>
        <w:tc>
          <w:tcPr>
            <w:tcW w:w="4656" w:type="dxa"/>
          </w:tcPr>
          <w:p w:rsidR="00795BBB" w:rsidRPr="002A3A1B" w:rsidRDefault="00B0218D" w:rsidP="00A045EF">
            <w:pPr>
              <w:spacing w:after="0" w:line="240" w:lineRule="auto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2A3A1B">
              <w:rPr>
                <w:i/>
                <w:noProof/>
                <w:sz w:val="25"/>
                <w:szCs w:val="25"/>
              </w:rPr>
              <w:drawing>
                <wp:inline distT="0" distB="0" distL="0" distR="0">
                  <wp:extent cx="2819400" cy="2209800"/>
                  <wp:effectExtent l="0" t="0" r="0" b="0"/>
                  <wp:docPr id="16" name="Picture 16" descr="C:\Users\MAY TINH TRUNG KIEN\Downloads\Dai-hoc-Sogang,-diem-den-du-hoc-Han-Quoc-Sogang univers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MAY TINH TRUNG KIEN\Downloads\Dai-hoc-Sogang,-diem-den-du-hoc-Han-Quoc-Sogang univers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8" w:type="dxa"/>
          </w:tcPr>
          <w:p w:rsidR="00104FA4" w:rsidRPr="00D17669" w:rsidRDefault="0083361D" w:rsidP="00ED2E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</w:t>
            </w:r>
            <w:r w:rsidR="00795BBB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ược</w:t>
            </w:r>
            <w:proofErr w:type="spellEnd"/>
            <w:r w:rsidR="00795BBB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795BBB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thành</w:t>
            </w:r>
            <w:proofErr w:type="spellEnd"/>
            <w:r w:rsidR="00795BBB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795BBB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lậ</w:t>
            </w:r>
            <w:r w:rsidR="0006461E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</w:t>
            </w:r>
            <w:proofErr w:type="spellEnd"/>
            <w:r w:rsidR="0006461E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06461E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năm</w:t>
            </w:r>
            <w:proofErr w:type="spellEnd"/>
            <w:r w:rsidR="0006461E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1960</w:t>
            </w:r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 w:rsidR="0006461E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ọa</w:t>
            </w:r>
            <w:proofErr w:type="spellEnd"/>
            <w:r w:rsidR="0006461E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06461E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lạc</w:t>
            </w:r>
            <w:proofErr w:type="spellEnd"/>
            <w:r w:rsidR="0006461E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="00511260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511260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Sinchon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trung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tâm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Seoul)</w:t>
            </w:r>
            <w:r w:rsidR="00C25BA2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Đại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</w:t>
            </w:r>
            <w:r w:rsid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ọc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25BA2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Sogang</w:t>
            </w:r>
            <w:proofErr w:type="spellEnd"/>
            <w:r w:rsidR="00C25BA2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25BA2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được</w:t>
            </w:r>
            <w:proofErr w:type="spellEnd"/>
            <w:r w:rsidR="00C25BA2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25BA2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coi</w:t>
            </w:r>
            <w:proofErr w:type="spellEnd"/>
            <w:r w:rsidR="00C25BA2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25BA2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như</w:t>
            </w:r>
            <w:proofErr w:type="spellEnd"/>
            <w:r w:rsidR="00C25BA2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25BA2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trái</w:t>
            </w:r>
            <w:proofErr w:type="spellEnd"/>
            <w:r w:rsidR="00C25BA2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25BA2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tim</w:t>
            </w:r>
            <w:proofErr w:type="spellEnd"/>
            <w:r w:rsidR="00C25BA2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25BA2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của</w:t>
            </w:r>
            <w:proofErr w:type="spellEnd"/>
            <w:r w:rsidR="00C25BA2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25BA2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thủ</w:t>
            </w:r>
            <w:proofErr w:type="spellEnd"/>
            <w:r w:rsidR="00C25BA2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25BA2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đô</w:t>
            </w:r>
            <w:proofErr w:type="spellEnd"/>
            <w:r w:rsidR="00C25BA2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Seoul. </w:t>
            </w:r>
          </w:p>
          <w:p w:rsidR="00A045EF" w:rsidRPr="00D17669" w:rsidRDefault="0083361D" w:rsidP="00ED2E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Sogang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</w:t>
            </w:r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à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một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trường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Đại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danh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tiếng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xếp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hạng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thứ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2713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trên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tổng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số</w:t>
            </w:r>
            <w:proofErr w:type="spellEnd"/>
            <w:r w:rsidR="0092713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3</w:t>
            </w:r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00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trường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Đại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Hàn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Quốc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và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nằm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trong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top 100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trường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hàng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đầu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Châu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Á (Theo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xếp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hàng</w:t>
            </w:r>
            <w:proofErr w:type="spellEnd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D5D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củ</w:t>
            </w:r>
            <w:r w:rsidR="00104FA4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</w:t>
            </w:r>
            <w:proofErr w:type="spellEnd"/>
            <w:r w:rsidR="00104FA4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Times Higher Education 2017).</w:t>
            </w:r>
          </w:p>
          <w:p w:rsidR="00CD5D4C" w:rsidRPr="002A3A1B" w:rsidRDefault="00CD5D4C" w:rsidP="00ED2E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5"/>
                <w:szCs w:val="25"/>
              </w:rPr>
            </w:pP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Là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một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trường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Đại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đa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ngành</w:t>
            </w:r>
            <w:proofErr w:type="spellEnd"/>
            <w:r w:rsidR="0083361D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83361D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với</w:t>
            </w:r>
            <w:proofErr w:type="spellEnd"/>
            <w:r w:rsidR="0083361D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26 </w:t>
            </w:r>
            <w:proofErr w:type="spellStart"/>
            <w:r w:rsidR="0083361D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chuyên</w:t>
            </w:r>
            <w:proofErr w:type="spellEnd"/>
            <w:r w:rsidR="0083361D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83361D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ngành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Đại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Sogang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có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tổng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cộng</w:t>
            </w:r>
            <w:proofErr w:type="spellEnd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448 </w:t>
            </w:r>
            <w:proofErr w:type="spellStart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giảng</w:t>
            </w:r>
            <w:proofErr w:type="spellEnd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viên</w:t>
            </w:r>
            <w:proofErr w:type="spellEnd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cùng</w:t>
            </w:r>
            <w:proofErr w:type="spellEnd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cán</w:t>
            </w:r>
            <w:proofErr w:type="spellEnd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bộ</w:t>
            </w:r>
            <w:proofErr w:type="spellEnd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nhà</w:t>
            </w:r>
            <w:proofErr w:type="spellEnd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trườ</w:t>
            </w:r>
            <w:r w:rsidR="0083361D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ng</w:t>
            </w:r>
            <w:proofErr w:type="spellEnd"/>
            <w:r w:rsidR="0083361D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với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khoả</w:t>
            </w:r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ng</w:t>
            </w:r>
            <w:proofErr w:type="spellEnd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12</w:t>
            </w:r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.000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sinh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viên</w:t>
            </w:r>
            <w:proofErr w:type="spellEnd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(8.000 </w:t>
            </w:r>
            <w:proofErr w:type="spellStart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sinh</w:t>
            </w:r>
            <w:proofErr w:type="spellEnd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viên</w:t>
            </w:r>
            <w:proofErr w:type="spellEnd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bậc</w:t>
            </w:r>
            <w:proofErr w:type="spellEnd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đại</w:t>
            </w:r>
            <w:proofErr w:type="spellEnd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và</w:t>
            </w:r>
            <w:proofErr w:type="spellEnd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4.000 </w:t>
            </w:r>
            <w:proofErr w:type="spellStart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sinh</w:t>
            </w:r>
            <w:proofErr w:type="spellEnd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viên</w:t>
            </w:r>
            <w:proofErr w:type="spellEnd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bậc</w:t>
            </w:r>
            <w:proofErr w:type="spellEnd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sau</w:t>
            </w:r>
            <w:proofErr w:type="spellEnd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đại</w:t>
            </w:r>
            <w:proofErr w:type="spellEnd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) </w:t>
            </w:r>
            <w:proofErr w:type="spellStart"/>
            <w:r w:rsidR="00021F4C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đang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theo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trong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đó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có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3.000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sinh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viên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quốc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tế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 w:rsidR="00795BBB" w:rsidRPr="00D17669" w:rsidRDefault="00C25BA2" w:rsidP="00A045EF">
      <w:pPr>
        <w:shd w:val="clear" w:color="auto" w:fill="FFFFFF"/>
        <w:spacing w:after="0" w:line="31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Với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chất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lượng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đào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tạo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cao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các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sinh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viên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tốt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nghiệp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ra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trường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đều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làm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việc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trong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những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tập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đoàn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lớn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Hàn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Quốc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với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hơn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40</w:t>
      </w:r>
      <w:r w:rsidR="00CD5D4C" w:rsidRPr="00D17669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000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sinh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viên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đã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tốt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nghiệp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giữ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các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vị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trí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chủ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chốt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trong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những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tập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đoàn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trên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tất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cả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các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lĩnh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vự</w:t>
      </w:r>
      <w:r w:rsidR="00CD5D4C" w:rsidRPr="00D17669">
        <w:rPr>
          <w:rFonts w:ascii="Times New Roman" w:hAnsi="Times New Roman" w:cs="Times New Roman"/>
          <w:color w:val="333333"/>
          <w:sz w:val="24"/>
          <w:szCs w:val="24"/>
        </w:rPr>
        <w:t>c</w:t>
      </w:r>
      <w:proofErr w:type="spellEnd"/>
    </w:p>
    <w:p w:rsidR="00A045EF" w:rsidRPr="002A3A1B" w:rsidRDefault="00A045EF" w:rsidP="00A045EF">
      <w:pPr>
        <w:spacing w:after="0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:rsidR="00795BBB" w:rsidRPr="00D17669" w:rsidRDefault="00B0218D" w:rsidP="002A3A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D17669">
        <w:rPr>
          <w:rFonts w:ascii="Times New Roman" w:hAnsi="Times New Roman" w:cs="Times New Roman"/>
          <w:b/>
          <w:bCs/>
          <w:sz w:val="24"/>
          <w:szCs w:val="24"/>
          <w:u w:val="single"/>
        </w:rPr>
        <w:t>II/</w:t>
      </w:r>
      <w:r w:rsidR="009075FC" w:rsidRPr="00D17669">
        <w:rPr>
          <w:rFonts w:ascii="Times New Roman" w:hAnsi="Times New Roman" w:cs="Times New Roman"/>
          <w:b/>
          <w:bCs/>
          <w:sz w:val="24"/>
          <w:szCs w:val="24"/>
          <w:u w:val="single"/>
        </w:rPr>
        <w:t>TẠI SAO NÊN CHỌN ĐẠI HỌC SOGANG?</w:t>
      </w:r>
      <w:proofErr w:type="gramEnd"/>
    </w:p>
    <w:p w:rsidR="006345CD" w:rsidRPr="00D17669" w:rsidRDefault="006345CD" w:rsidP="00D17669">
      <w:pPr>
        <w:numPr>
          <w:ilvl w:val="0"/>
          <w:numId w:val="8"/>
        </w:numPr>
        <w:shd w:val="clear" w:color="auto" w:fill="FFFFFF"/>
        <w:spacing w:after="0" w:line="240" w:lineRule="auto"/>
        <w:ind w:left="394" w:hangingChars="164" w:hanging="39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Là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trường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lọt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vào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top 3%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trường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đại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tốt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nhấ</w:t>
      </w:r>
      <w:r w:rsidR="0083361D" w:rsidRPr="00D17669">
        <w:rPr>
          <w:rFonts w:ascii="Times New Roman" w:hAnsi="Times New Roman" w:cs="Times New Roman"/>
          <w:color w:val="333333"/>
          <w:sz w:val="24"/>
          <w:szCs w:val="24"/>
        </w:rPr>
        <w:t>t</w:t>
      </w:r>
      <w:proofErr w:type="spellEnd"/>
      <w:r w:rsidR="0083361D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3361D" w:rsidRPr="00D17669">
        <w:rPr>
          <w:rFonts w:ascii="Times New Roman" w:hAnsi="Times New Roman" w:cs="Times New Roman"/>
          <w:color w:val="333333"/>
          <w:sz w:val="24"/>
          <w:szCs w:val="24"/>
        </w:rPr>
        <w:t>trong</w:t>
      </w:r>
      <w:proofErr w:type="spellEnd"/>
      <w:r w:rsidR="004C3335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C3335" w:rsidRPr="00D17669">
        <w:rPr>
          <w:rFonts w:ascii="Times New Roman" w:hAnsi="Times New Roman" w:cs="Times New Roman"/>
          <w:color w:val="333333"/>
          <w:sz w:val="24"/>
          <w:szCs w:val="24"/>
        </w:rPr>
        <w:t>tổng</w:t>
      </w:r>
      <w:proofErr w:type="spellEnd"/>
      <w:r w:rsidR="0083361D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3361D" w:rsidRPr="00D17669">
        <w:rPr>
          <w:rFonts w:ascii="Times New Roman" w:hAnsi="Times New Roman" w:cs="Times New Roman"/>
          <w:color w:val="333333"/>
          <w:sz w:val="24"/>
          <w:szCs w:val="24"/>
        </w:rPr>
        <w:t>số</w:t>
      </w:r>
      <w:proofErr w:type="spellEnd"/>
      <w:r w:rsidR="0083361D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23.279 </w:t>
      </w:r>
      <w:proofErr w:type="spellStart"/>
      <w:r w:rsidR="0083361D" w:rsidRPr="00D17669">
        <w:rPr>
          <w:rFonts w:ascii="Times New Roman" w:hAnsi="Times New Roman" w:cs="Times New Roman"/>
          <w:color w:val="333333"/>
          <w:sz w:val="24"/>
          <w:szCs w:val="24"/>
        </w:rPr>
        <w:t>trường</w:t>
      </w:r>
      <w:proofErr w:type="spellEnd"/>
      <w:r w:rsidR="0083361D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3361D" w:rsidRPr="00D17669">
        <w:rPr>
          <w:rFonts w:ascii="Times New Roman" w:hAnsi="Times New Roman" w:cs="Times New Roman"/>
          <w:color w:val="333333"/>
          <w:sz w:val="24"/>
          <w:szCs w:val="24"/>
        </w:rPr>
        <w:t>đại</w:t>
      </w:r>
      <w:proofErr w:type="spellEnd"/>
      <w:r w:rsidR="0083361D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3361D" w:rsidRPr="00D17669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="0083361D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3361D" w:rsidRPr="00D17669">
        <w:rPr>
          <w:rFonts w:ascii="Times New Roman" w:hAnsi="Times New Roman" w:cs="Times New Roman"/>
          <w:color w:val="333333"/>
          <w:sz w:val="24"/>
          <w:szCs w:val="24"/>
        </w:rPr>
        <w:t>trên</w:t>
      </w:r>
      <w:proofErr w:type="spellEnd"/>
      <w:r w:rsidR="0083361D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3361D" w:rsidRPr="00D17669">
        <w:rPr>
          <w:rFonts w:ascii="Times New Roman" w:hAnsi="Times New Roman" w:cs="Times New Roman"/>
          <w:color w:val="333333"/>
          <w:sz w:val="24"/>
          <w:szCs w:val="24"/>
        </w:rPr>
        <w:t>toàn</w:t>
      </w:r>
      <w:proofErr w:type="spellEnd"/>
      <w:r w:rsidR="0083361D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3361D" w:rsidRPr="00D17669">
        <w:rPr>
          <w:rFonts w:ascii="Times New Roman" w:hAnsi="Times New Roman" w:cs="Times New Roman"/>
          <w:color w:val="333333"/>
          <w:sz w:val="24"/>
          <w:szCs w:val="24"/>
        </w:rPr>
        <w:t>thế</w:t>
      </w:r>
      <w:proofErr w:type="spellEnd"/>
      <w:r w:rsidR="0083361D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3361D" w:rsidRPr="00D17669">
        <w:rPr>
          <w:rFonts w:ascii="Times New Roman" w:hAnsi="Times New Roman" w:cs="Times New Roman"/>
          <w:color w:val="333333"/>
          <w:sz w:val="24"/>
          <w:szCs w:val="24"/>
        </w:rPr>
        <w:t>giới</w:t>
      </w:r>
      <w:proofErr w:type="spellEnd"/>
    </w:p>
    <w:p w:rsidR="00CD5D4C" w:rsidRPr="00D17669" w:rsidRDefault="006345CD" w:rsidP="00D17669">
      <w:pPr>
        <w:numPr>
          <w:ilvl w:val="0"/>
          <w:numId w:val="8"/>
        </w:numPr>
        <w:shd w:val="clear" w:color="auto" w:fill="FFFFFF"/>
        <w:spacing w:after="0" w:line="240" w:lineRule="auto"/>
        <w:ind w:left="394" w:hangingChars="164" w:hanging="39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Là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nơi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sản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sinh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ra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nhiều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nhân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vật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kiệt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xuất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trong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lĩnh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vực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chính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trị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kinh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tế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giải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trí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tại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Hàn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Quốc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>:</w:t>
      </w:r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>Cựu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>tổng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>thống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Park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Geum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Hye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Tổng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thống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thứ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11</w:t>
      </w:r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>Nữ</w:t>
      </w:r>
      <w:proofErr w:type="spellEnd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>tổng</w:t>
      </w:r>
      <w:proofErr w:type="spellEnd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>thống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>của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>Hàn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>Quốc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>),</w:t>
      </w:r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>Cựu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Bộ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trưởng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bộ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Quốc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phòng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Kim Tae-young,</w:t>
      </w:r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>Cựu</w:t>
      </w:r>
      <w:proofErr w:type="spellEnd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>Thủ</w:t>
      </w:r>
      <w:proofErr w:type="spellEnd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>tướng</w:t>
      </w:r>
      <w:proofErr w:type="spellEnd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Nam Duck Woo,</w:t>
      </w:r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>giám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>đốc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HSBC Jung </w:t>
      </w:r>
      <w:proofErr w:type="spellStart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>Eun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>-young</w:t>
      </w:r>
      <w:proofErr w:type="gramStart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,  </w:t>
      </w:r>
      <w:proofErr w:type="spellStart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>Giám</w:t>
      </w:r>
      <w:proofErr w:type="spellEnd"/>
      <w:proofErr w:type="gram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>đốc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Hyundai Motor Jung Jin-</w:t>
      </w:r>
      <w:proofErr w:type="spellStart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>haeng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>đạo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>diễn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>điện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>ảnh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Lee </w:t>
      </w:r>
      <w:proofErr w:type="spellStart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>Kwang-hoon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>nam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>diễn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>viên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>Ji-hyun</w:t>
      </w:r>
      <w:proofErr w:type="spellEnd"/>
      <w:r w:rsidR="00471D0A" w:rsidRPr="00D17669">
        <w:rPr>
          <w:rFonts w:ascii="Times New Roman" w:hAnsi="Times New Roman" w:cs="Times New Roman"/>
          <w:color w:val="333333"/>
          <w:sz w:val="24"/>
          <w:szCs w:val="24"/>
        </w:rPr>
        <w:t>…</w:t>
      </w:r>
    </w:p>
    <w:p w:rsidR="001B49D1" w:rsidRPr="00D17669" w:rsidRDefault="00795BBB" w:rsidP="00D17669">
      <w:pPr>
        <w:numPr>
          <w:ilvl w:val="0"/>
          <w:numId w:val="8"/>
        </w:numPr>
        <w:shd w:val="clear" w:color="auto" w:fill="FFFFFF"/>
        <w:spacing w:after="0" w:line="240" w:lineRule="auto"/>
        <w:ind w:left="394" w:hangingChars="164" w:hanging="39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Là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trường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Đại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nổi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tiếng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về</w:t>
      </w:r>
      <w:proofErr w:type="spellEnd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>nghiên</w:t>
      </w:r>
      <w:proofErr w:type="spellEnd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>cứu</w:t>
      </w:r>
      <w:proofErr w:type="spellEnd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>và</w:t>
      </w:r>
      <w:proofErr w:type="spellEnd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>đào</w:t>
      </w:r>
      <w:proofErr w:type="spellEnd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>tạo</w:t>
      </w:r>
      <w:proofErr w:type="spellEnd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>kinh</w:t>
      </w:r>
      <w:proofErr w:type="spellEnd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C7942" w:rsidRPr="00D17669">
        <w:rPr>
          <w:rFonts w:ascii="Times New Roman" w:hAnsi="Times New Roman" w:cs="Times New Roman"/>
          <w:color w:val="333333"/>
          <w:sz w:val="24"/>
          <w:szCs w:val="24"/>
        </w:rPr>
        <w:t>doanh</w:t>
      </w:r>
      <w:proofErr w:type="spellEnd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>và</w:t>
      </w:r>
      <w:proofErr w:type="spellEnd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>là</w:t>
      </w:r>
      <w:proofErr w:type="spellEnd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>ngôi</w:t>
      </w:r>
      <w:proofErr w:type="spellEnd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>trường</w:t>
      </w:r>
      <w:proofErr w:type="spellEnd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>có</w:t>
      </w:r>
      <w:proofErr w:type="spellEnd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>khoa</w:t>
      </w:r>
      <w:proofErr w:type="spellEnd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>đào</w:t>
      </w:r>
      <w:proofErr w:type="spellEnd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>tạo</w:t>
      </w:r>
      <w:proofErr w:type="spellEnd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>tiếng</w:t>
      </w:r>
      <w:proofErr w:type="spellEnd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>Hàn</w:t>
      </w:r>
      <w:proofErr w:type="spellEnd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>xuất</w:t>
      </w:r>
      <w:proofErr w:type="spellEnd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>sắc</w:t>
      </w:r>
      <w:proofErr w:type="spellEnd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>nhất</w:t>
      </w:r>
      <w:proofErr w:type="spellEnd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>Hàn</w:t>
      </w:r>
      <w:proofErr w:type="spellEnd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21F4C" w:rsidRPr="00D17669">
        <w:rPr>
          <w:rFonts w:ascii="Times New Roman" w:hAnsi="Times New Roman" w:cs="Times New Roman"/>
          <w:color w:val="333333"/>
          <w:sz w:val="24"/>
          <w:szCs w:val="24"/>
        </w:rPr>
        <w:t>Quốc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021F4C" w:rsidRPr="00D17669" w:rsidRDefault="00021F4C" w:rsidP="00D17669">
      <w:pPr>
        <w:numPr>
          <w:ilvl w:val="0"/>
          <w:numId w:val="8"/>
        </w:numPr>
        <w:shd w:val="clear" w:color="auto" w:fill="FFFFFF"/>
        <w:spacing w:after="0" w:line="240" w:lineRule="auto"/>
        <w:ind w:left="394" w:hangingChars="164" w:hanging="39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Là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trường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đạt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rất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nhiều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thành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tựu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tại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Hàn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Quốc</w:t>
      </w:r>
      <w:proofErr w:type="spellEnd"/>
    </w:p>
    <w:p w:rsidR="00510CA7" w:rsidRPr="00D17669" w:rsidRDefault="00021F4C" w:rsidP="00B0218D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Đứng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số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1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về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trường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Đại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suốt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3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năm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liền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với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tỷ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lệ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sinh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viên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có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việc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làm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sau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khi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tốt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nghiệp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trên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95%</w:t>
      </w:r>
    </w:p>
    <w:p w:rsidR="00510CA7" w:rsidRPr="00D17669" w:rsidRDefault="00021F4C" w:rsidP="00B0218D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Đạt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nhiều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giải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thưởng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như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giải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quốc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gia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cho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đào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tạo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bậc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Đại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năm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2010,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giải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thưởng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công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nghệ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từ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Bộ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khoa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Hàn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Quốc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năm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2015</w:t>
      </w:r>
    </w:p>
    <w:p w:rsidR="00021F4C" w:rsidRPr="00D17669" w:rsidRDefault="00021F4C" w:rsidP="00B0218D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Được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công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nhận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về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chất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lượng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giáo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dục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Quốc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tế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năm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2012 – 2016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bởi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Bộ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giáo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dục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Đào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tạo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Hàn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Quốc</w:t>
      </w:r>
      <w:proofErr w:type="spellEnd"/>
    </w:p>
    <w:p w:rsidR="00021F4C" w:rsidRPr="00D17669" w:rsidRDefault="00021F4C" w:rsidP="00D17669">
      <w:pPr>
        <w:numPr>
          <w:ilvl w:val="0"/>
          <w:numId w:val="8"/>
        </w:numPr>
        <w:shd w:val="clear" w:color="auto" w:fill="FFFFFF"/>
        <w:spacing w:after="0" w:line="240" w:lineRule="auto"/>
        <w:ind w:left="394" w:hangingChars="164" w:hanging="39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Đào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tạo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công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dân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toàn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cầu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thành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thạo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2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ngôn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ngữ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Tiếng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Anh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Tiếng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Hàn</w:t>
      </w:r>
      <w:proofErr w:type="spellEnd"/>
    </w:p>
    <w:p w:rsidR="00D17669" w:rsidRDefault="009075FC" w:rsidP="00D17669">
      <w:pPr>
        <w:numPr>
          <w:ilvl w:val="0"/>
          <w:numId w:val="8"/>
        </w:numPr>
        <w:shd w:val="clear" w:color="auto" w:fill="FFFFFF"/>
        <w:spacing w:after="0" w:line="240" w:lineRule="auto"/>
        <w:ind w:left="394" w:hangingChars="164" w:hanging="39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Cung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cấp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bổng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lên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tới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100%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phí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cho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toàn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khóa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họ</w:t>
      </w:r>
      <w:r w:rsidR="00D17669">
        <w:rPr>
          <w:rFonts w:ascii="Times New Roman" w:hAnsi="Times New Roman" w:cs="Times New Roman"/>
          <w:color w:val="333333"/>
          <w:sz w:val="24"/>
          <w:szCs w:val="24"/>
        </w:rPr>
        <w:t>c</w:t>
      </w:r>
      <w:proofErr w:type="spellEnd"/>
      <w:r w:rsid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17669">
        <w:rPr>
          <w:rFonts w:ascii="Times New Roman" w:hAnsi="Times New Roman" w:cs="Times New Roman"/>
          <w:color w:val="333333"/>
          <w:sz w:val="24"/>
          <w:szCs w:val="24"/>
        </w:rPr>
        <w:t>chuyên</w:t>
      </w:r>
      <w:proofErr w:type="spellEnd"/>
      <w:r w:rsid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17669">
        <w:rPr>
          <w:rFonts w:ascii="Times New Roman" w:hAnsi="Times New Roman" w:cs="Times New Roman"/>
          <w:color w:val="333333"/>
          <w:sz w:val="24"/>
          <w:szCs w:val="24"/>
        </w:rPr>
        <w:t>ngành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bằng</w:t>
      </w:r>
      <w:proofErr w:type="spellEnd"/>
      <w:r w:rsidRP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color w:val="333333"/>
          <w:sz w:val="24"/>
          <w:szCs w:val="24"/>
        </w:rPr>
        <w:t>tiế</w:t>
      </w:r>
      <w:r w:rsidR="00D17669">
        <w:rPr>
          <w:rFonts w:ascii="Times New Roman" w:hAnsi="Times New Roman" w:cs="Times New Roman"/>
          <w:color w:val="333333"/>
          <w:sz w:val="24"/>
          <w:szCs w:val="24"/>
        </w:rPr>
        <w:t>ng</w:t>
      </w:r>
      <w:proofErr w:type="spellEnd"/>
      <w:r w:rsidR="00D176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17669">
        <w:rPr>
          <w:rFonts w:ascii="Times New Roman" w:hAnsi="Times New Roman" w:cs="Times New Roman"/>
          <w:color w:val="333333"/>
          <w:sz w:val="24"/>
          <w:szCs w:val="24"/>
        </w:rPr>
        <w:t>Hàn</w:t>
      </w:r>
      <w:proofErr w:type="spellEnd"/>
    </w:p>
    <w:p w:rsidR="005E45DD" w:rsidRPr="005E45DD" w:rsidRDefault="005E45DD" w:rsidP="00A045EF">
      <w:pPr>
        <w:spacing w:after="0"/>
        <w:jc w:val="both"/>
        <w:rPr>
          <w:rFonts w:ascii="Times New Roman" w:hAnsi="Times New Roman" w:cs="Times New Roman"/>
          <w:b/>
          <w:color w:val="333333"/>
          <w:sz w:val="10"/>
          <w:szCs w:val="10"/>
          <w:u w:val="single"/>
        </w:rPr>
      </w:pPr>
    </w:p>
    <w:p w:rsidR="0036116E" w:rsidRPr="00D17669" w:rsidRDefault="00B0218D" w:rsidP="00A045EF">
      <w:pPr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D17669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III/</w:t>
      </w:r>
      <w:r w:rsidR="009075FC" w:rsidRPr="00D17669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CÁC CHUYÊN NGÀNH THẾ MẠNH CỦA TRƯỜNG:</w:t>
      </w:r>
    </w:p>
    <w:tbl>
      <w:tblPr>
        <w:tblStyle w:val="TableGrid"/>
        <w:tblW w:w="0" w:type="auto"/>
        <w:tblLook w:val="04A0"/>
      </w:tblPr>
      <w:tblGrid>
        <w:gridCol w:w="5688"/>
        <w:gridCol w:w="4230"/>
      </w:tblGrid>
      <w:tr w:rsidR="009075FC" w:rsidRPr="002A3A1B" w:rsidTr="0036716A">
        <w:tc>
          <w:tcPr>
            <w:tcW w:w="5688" w:type="dxa"/>
          </w:tcPr>
          <w:p w:rsidR="009075FC" w:rsidRPr="00D17669" w:rsidRDefault="009075FC" w:rsidP="00A045EF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Quản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trị</w:t>
            </w:r>
            <w:proofErr w:type="spellEnd"/>
            <w:r w:rsidR="00795B0D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795B0D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kinh</w:t>
            </w:r>
            <w:proofErr w:type="spellEnd"/>
            <w:r w:rsidR="00795B0D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795B0D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doanh</w:t>
            </w:r>
            <w:proofErr w:type="spellEnd"/>
            <w:r w:rsidR="00104FA4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  <w:r w:rsidR="00795B0D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795B0D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tiếng</w:t>
            </w:r>
            <w:proofErr w:type="spellEnd"/>
            <w:r w:rsidR="00795B0D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795B0D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Hàn</w:t>
            </w:r>
            <w:proofErr w:type="spellEnd"/>
            <w:r w:rsidR="00104FA4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104FA4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quốc</w:t>
            </w:r>
            <w:proofErr w:type="spellEnd"/>
            <w:r w:rsidR="00104FA4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104FA4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tế</w:t>
            </w:r>
            <w:proofErr w:type="spellEnd"/>
            <w:r w:rsidR="00104FA4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104FA4"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</w:p>
          <w:p w:rsidR="00104FA4" w:rsidRPr="005E45DD" w:rsidRDefault="00795B0D" w:rsidP="005E45DD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Khoa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xã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hộ</w:t>
            </w:r>
            <w:r w:rsidR="005E45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</w:t>
            </w:r>
            <w:proofErr w:type="spellEnd"/>
            <w:r w:rsidR="005E45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KH</w:t>
            </w:r>
            <w:r w:rsidR="00104FA4" w:rsidRPr="005E45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104FA4" w:rsidRPr="005E45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tự</w:t>
            </w:r>
            <w:proofErr w:type="spellEnd"/>
            <w:r w:rsidR="00104FA4" w:rsidRPr="005E45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104FA4" w:rsidRPr="005E45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nhiên</w:t>
            </w:r>
            <w:proofErr w:type="spellEnd"/>
            <w:r w:rsidR="00104FA4" w:rsidRPr="005E45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104FA4" w:rsidRPr="005E45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kỹ</w:t>
            </w:r>
            <w:proofErr w:type="spellEnd"/>
            <w:r w:rsidR="00104FA4" w:rsidRPr="005E45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104FA4" w:rsidRPr="005E45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thuật</w:t>
            </w:r>
            <w:proofErr w:type="spellEnd"/>
          </w:p>
          <w:p w:rsidR="00104FA4" w:rsidRPr="002A3A1B" w:rsidRDefault="00104FA4" w:rsidP="00A045EF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333333"/>
                <w:sz w:val="25"/>
                <w:szCs w:val="25"/>
              </w:rPr>
            </w:pPr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Tri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thức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tích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4230" w:type="dxa"/>
          </w:tcPr>
          <w:p w:rsidR="009075FC" w:rsidRPr="002A3A1B" w:rsidRDefault="00104FA4" w:rsidP="00A045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5"/>
                <w:szCs w:val="25"/>
                <w:u w:val="single"/>
              </w:rPr>
            </w:pPr>
            <w:proofErr w:type="spellStart"/>
            <w:r w:rsidRPr="002A3A1B">
              <w:rPr>
                <w:rFonts w:ascii="Times New Roman" w:hAnsi="Times New Roman" w:cs="Times New Roman"/>
                <w:b/>
                <w:color w:val="333333"/>
                <w:sz w:val="25"/>
                <w:szCs w:val="25"/>
                <w:u w:val="single"/>
              </w:rPr>
              <w:t>Kỳ</w:t>
            </w:r>
            <w:proofErr w:type="spellEnd"/>
            <w:r w:rsidRPr="002A3A1B">
              <w:rPr>
                <w:rFonts w:ascii="Times New Roman" w:hAnsi="Times New Roman" w:cs="Times New Roman"/>
                <w:b/>
                <w:color w:val="333333"/>
                <w:sz w:val="25"/>
                <w:szCs w:val="25"/>
                <w:u w:val="single"/>
              </w:rPr>
              <w:t xml:space="preserve"> </w:t>
            </w:r>
            <w:proofErr w:type="spellStart"/>
            <w:r w:rsidRPr="002A3A1B">
              <w:rPr>
                <w:rFonts w:ascii="Times New Roman" w:hAnsi="Times New Roman" w:cs="Times New Roman"/>
                <w:b/>
                <w:color w:val="333333"/>
                <w:sz w:val="25"/>
                <w:szCs w:val="25"/>
                <w:u w:val="single"/>
              </w:rPr>
              <w:t>nhập</w:t>
            </w:r>
            <w:proofErr w:type="spellEnd"/>
            <w:r w:rsidRPr="002A3A1B">
              <w:rPr>
                <w:rFonts w:ascii="Times New Roman" w:hAnsi="Times New Roman" w:cs="Times New Roman"/>
                <w:b/>
                <w:color w:val="333333"/>
                <w:sz w:val="25"/>
                <w:szCs w:val="25"/>
                <w:u w:val="single"/>
              </w:rPr>
              <w:t xml:space="preserve"> </w:t>
            </w:r>
            <w:proofErr w:type="spellStart"/>
            <w:r w:rsidRPr="002A3A1B">
              <w:rPr>
                <w:rFonts w:ascii="Times New Roman" w:hAnsi="Times New Roman" w:cs="Times New Roman"/>
                <w:b/>
                <w:color w:val="333333"/>
                <w:sz w:val="25"/>
                <w:szCs w:val="25"/>
                <w:u w:val="single"/>
              </w:rPr>
              <w:t>học</w:t>
            </w:r>
            <w:proofErr w:type="spellEnd"/>
          </w:p>
          <w:p w:rsidR="00104FA4" w:rsidRPr="00D17669" w:rsidRDefault="00104FA4" w:rsidP="00A045EF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A3A1B">
              <w:rPr>
                <w:rFonts w:ascii="Times New Roman" w:hAnsi="Times New Roman" w:cs="Times New Roman"/>
                <w:color w:val="333333"/>
                <w:sz w:val="25"/>
                <w:szCs w:val="25"/>
              </w:rPr>
              <w:t xml:space="preserve">+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Khóa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tiếng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Hàn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Tháng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3, 6, 9, 12</w:t>
            </w:r>
          </w:p>
          <w:p w:rsidR="00104FA4" w:rsidRPr="002A3A1B" w:rsidRDefault="00104FA4" w:rsidP="00A045EF">
            <w:pPr>
              <w:spacing w:after="0"/>
              <w:jc w:val="both"/>
              <w:rPr>
                <w:rFonts w:ascii="Times New Roman" w:hAnsi="Times New Roman" w:cs="Times New Roman"/>
                <w:b/>
                <w:color w:val="333333"/>
                <w:sz w:val="25"/>
                <w:szCs w:val="25"/>
                <w:u w:val="single"/>
              </w:rPr>
            </w:pPr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+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Khóa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chuyên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ngành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proofErr w:type="spellStart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Tháng</w:t>
            </w:r>
            <w:proofErr w:type="spellEnd"/>
            <w:r w:rsidRPr="00D17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3, 9</w:t>
            </w:r>
          </w:p>
        </w:tc>
      </w:tr>
    </w:tbl>
    <w:p w:rsidR="00795B0D" w:rsidRPr="005E45DD" w:rsidRDefault="00B0218D" w:rsidP="00A045EF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5E45DD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lastRenderedPageBreak/>
        <w:t>IV/</w:t>
      </w:r>
      <w:r w:rsidR="00795B0D" w:rsidRPr="005E45DD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CHI PHÍ KHI CHƯA CÓ HỌC BỔNG</w:t>
      </w:r>
      <w:r w:rsidR="00414A2F" w:rsidRPr="005E45DD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 xml:space="preserve">: </w:t>
      </w:r>
    </w:p>
    <w:p w:rsidR="00414A2F" w:rsidRPr="00D17669" w:rsidRDefault="00414A2F" w:rsidP="00414A2F">
      <w:pPr>
        <w:spacing w:after="0"/>
        <w:jc w:val="center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D17669">
        <w:rPr>
          <w:rFonts w:ascii="Times New Roman" w:hAnsi="Times New Roman" w:cs="Times New Roman"/>
          <w:i/>
          <w:color w:val="333333"/>
          <w:sz w:val="24"/>
          <w:szCs w:val="24"/>
        </w:rPr>
        <w:t>(</w:t>
      </w:r>
      <w:proofErr w:type="spellStart"/>
      <w:r w:rsidRPr="00D17669">
        <w:rPr>
          <w:rFonts w:ascii="Times New Roman" w:hAnsi="Times New Roman" w:cs="Times New Roman"/>
          <w:i/>
          <w:color w:val="333333"/>
          <w:sz w:val="24"/>
          <w:szCs w:val="24"/>
        </w:rPr>
        <w:t>Tỷ</w:t>
      </w:r>
      <w:proofErr w:type="spellEnd"/>
      <w:r w:rsidRPr="00D17669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i/>
          <w:color w:val="333333"/>
          <w:sz w:val="24"/>
          <w:szCs w:val="24"/>
        </w:rPr>
        <w:t>giá</w:t>
      </w:r>
      <w:proofErr w:type="spellEnd"/>
      <w:r w:rsidRPr="00D17669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i/>
          <w:color w:val="333333"/>
          <w:sz w:val="24"/>
          <w:szCs w:val="24"/>
        </w:rPr>
        <w:t>ước</w:t>
      </w:r>
      <w:proofErr w:type="spellEnd"/>
      <w:r w:rsidRPr="00D17669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i/>
          <w:color w:val="333333"/>
          <w:sz w:val="24"/>
          <w:szCs w:val="24"/>
        </w:rPr>
        <w:t>tính</w:t>
      </w:r>
      <w:proofErr w:type="spellEnd"/>
      <w:r w:rsidRPr="00D17669">
        <w:rPr>
          <w:rFonts w:ascii="Times New Roman" w:hAnsi="Times New Roman" w:cs="Times New Roman"/>
          <w:i/>
          <w:color w:val="333333"/>
          <w:sz w:val="24"/>
          <w:szCs w:val="24"/>
        </w:rPr>
        <w:t>: 1 Won = 20</w:t>
      </w:r>
      <w:proofErr w:type="gramStart"/>
      <w:r w:rsidRPr="00D17669">
        <w:rPr>
          <w:rFonts w:ascii="Times New Roman" w:hAnsi="Times New Roman" w:cs="Times New Roman"/>
          <w:i/>
          <w:color w:val="333333"/>
          <w:sz w:val="24"/>
          <w:szCs w:val="24"/>
        </w:rPr>
        <w:t>,6</w:t>
      </w:r>
      <w:proofErr w:type="gramEnd"/>
      <w:r w:rsidRPr="00D17669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VND, 1 USD: 22.780 VND)</w:t>
      </w:r>
    </w:p>
    <w:p w:rsidR="00A045EF" w:rsidRPr="002A3A1B" w:rsidRDefault="00A045EF" w:rsidP="00A045EF">
      <w:pPr>
        <w:spacing w:after="0"/>
        <w:rPr>
          <w:rFonts w:ascii="Times New Roman" w:hAnsi="Times New Roman" w:cs="Times New Roman"/>
          <w:b/>
          <w:color w:val="333333"/>
          <w:sz w:val="25"/>
          <w:szCs w:val="25"/>
          <w:u w:val="single"/>
        </w:rPr>
      </w:pPr>
      <w:r w:rsidRPr="002A3A1B">
        <w:rPr>
          <w:rFonts w:ascii="Times New Roman" w:hAnsi="Times New Roman" w:cs="Times New Roman"/>
          <w:b/>
          <w:color w:val="333333"/>
          <w:sz w:val="25"/>
          <w:szCs w:val="25"/>
          <w:u w:val="single"/>
        </w:rPr>
        <w:t xml:space="preserve">1/ </w:t>
      </w:r>
      <w:proofErr w:type="spellStart"/>
      <w:r w:rsidRPr="002A3A1B">
        <w:rPr>
          <w:rFonts w:ascii="Times New Roman" w:hAnsi="Times New Roman" w:cs="Times New Roman"/>
          <w:b/>
          <w:color w:val="333333"/>
          <w:sz w:val="25"/>
          <w:szCs w:val="25"/>
          <w:u w:val="single"/>
        </w:rPr>
        <w:t>Học</w:t>
      </w:r>
      <w:proofErr w:type="spellEnd"/>
      <w:r w:rsidRPr="002A3A1B">
        <w:rPr>
          <w:rFonts w:ascii="Times New Roman" w:hAnsi="Times New Roman" w:cs="Times New Roman"/>
          <w:b/>
          <w:color w:val="333333"/>
          <w:sz w:val="25"/>
          <w:szCs w:val="25"/>
          <w:u w:val="single"/>
        </w:rPr>
        <w:t xml:space="preserve"> </w:t>
      </w:r>
      <w:proofErr w:type="spellStart"/>
      <w:r w:rsidRPr="002A3A1B">
        <w:rPr>
          <w:rFonts w:ascii="Times New Roman" w:hAnsi="Times New Roman" w:cs="Times New Roman"/>
          <w:b/>
          <w:color w:val="333333"/>
          <w:sz w:val="25"/>
          <w:szCs w:val="25"/>
          <w:u w:val="single"/>
        </w:rPr>
        <w:t>phí</w:t>
      </w:r>
      <w:proofErr w:type="spellEnd"/>
    </w:p>
    <w:tbl>
      <w:tblPr>
        <w:tblStyle w:val="TableGrid"/>
        <w:tblW w:w="0" w:type="auto"/>
        <w:tblLook w:val="04A0"/>
      </w:tblPr>
      <w:tblGrid>
        <w:gridCol w:w="4428"/>
        <w:gridCol w:w="2790"/>
        <w:gridCol w:w="2700"/>
      </w:tblGrid>
      <w:tr w:rsidR="00F86AA5" w:rsidRPr="00D17669" w:rsidTr="0036716A">
        <w:tc>
          <w:tcPr>
            <w:tcW w:w="4428" w:type="dxa"/>
          </w:tcPr>
          <w:p w:rsidR="00F86AA5" w:rsidRPr="00D17669" w:rsidRDefault="00F86AA5" w:rsidP="00A045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>Chương</w:t>
            </w:r>
            <w:proofErr w:type="spellEnd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>trình</w:t>
            </w:r>
            <w:proofErr w:type="spellEnd"/>
          </w:p>
        </w:tc>
        <w:tc>
          <w:tcPr>
            <w:tcW w:w="2790" w:type="dxa"/>
          </w:tcPr>
          <w:p w:rsidR="00F86AA5" w:rsidRPr="00D17669" w:rsidRDefault="00F86AA5" w:rsidP="00A045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>phí</w:t>
            </w:r>
            <w:proofErr w:type="spellEnd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  <w:proofErr w:type="spellEnd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(USD)</w:t>
            </w:r>
          </w:p>
        </w:tc>
        <w:tc>
          <w:tcPr>
            <w:tcW w:w="2700" w:type="dxa"/>
          </w:tcPr>
          <w:p w:rsidR="00F86AA5" w:rsidRPr="00D17669" w:rsidRDefault="00F86AA5" w:rsidP="00A045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>phí</w:t>
            </w:r>
            <w:proofErr w:type="spellEnd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  <w:proofErr w:type="spellEnd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(WON)</w:t>
            </w:r>
          </w:p>
        </w:tc>
      </w:tr>
      <w:tr w:rsidR="00F86AA5" w:rsidRPr="00D17669" w:rsidTr="0036716A">
        <w:tc>
          <w:tcPr>
            <w:tcW w:w="4428" w:type="dxa"/>
          </w:tcPr>
          <w:p w:rsidR="00F86AA5" w:rsidRPr="00D17669" w:rsidRDefault="00F86AA5" w:rsidP="00A04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Hàn</w:t>
            </w:r>
            <w:proofErr w:type="spellEnd"/>
          </w:p>
        </w:tc>
        <w:tc>
          <w:tcPr>
            <w:tcW w:w="2790" w:type="dxa"/>
          </w:tcPr>
          <w:p w:rsidR="00F86AA5" w:rsidRPr="00D17669" w:rsidRDefault="00F86AA5" w:rsidP="00A045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5.900</w:t>
            </w:r>
          </w:p>
        </w:tc>
        <w:tc>
          <w:tcPr>
            <w:tcW w:w="2700" w:type="dxa"/>
          </w:tcPr>
          <w:p w:rsidR="00F86AA5" w:rsidRPr="00D17669" w:rsidRDefault="00F86AA5" w:rsidP="00A045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6.540.000</w:t>
            </w:r>
          </w:p>
        </w:tc>
      </w:tr>
      <w:tr w:rsidR="00F86AA5" w:rsidRPr="00D17669" w:rsidTr="0036716A">
        <w:tc>
          <w:tcPr>
            <w:tcW w:w="4428" w:type="dxa"/>
          </w:tcPr>
          <w:p w:rsidR="00F86AA5" w:rsidRPr="00D17669" w:rsidRDefault="00F86AA5" w:rsidP="00A04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doanh</w:t>
            </w:r>
            <w:proofErr w:type="spellEnd"/>
          </w:p>
        </w:tc>
        <w:tc>
          <w:tcPr>
            <w:tcW w:w="2790" w:type="dxa"/>
          </w:tcPr>
          <w:p w:rsidR="00F86AA5" w:rsidRPr="00D17669" w:rsidRDefault="00F86AA5" w:rsidP="00A045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6.500</w:t>
            </w:r>
          </w:p>
        </w:tc>
        <w:tc>
          <w:tcPr>
            <w:tcW w:w="2700" w:type="dxa"/>
          </w:tcPr>
          <w:p w:rsidR="00F86AA5" w:rsidRPr="00D17669" w:rsidRDefault="00F86AA5" w:rsidP="00A045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7.200.000</w:t>
            </w:r>
          </w:p>
        </w:tc>
      </w:tr>
      <w:tr w:rsidR="00F86AA5" w:rsidRPr="00D17669" w:rsidTr="0036716A">
        <w:tc>
          <w:tcPr>
            <w:tcW w:w="4428" w:type="dxa"/>
          </w:tcPr>
          <w:p w:rsidR="00F86AA5" w:rsidRPr="00D17669" w:rsidRDefault="00F86AA5" w:rsidP="00A04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2790" w:type="dxa"/>
          </w:tcPr>
          <w:p w:rsidR="00F86AA5" w:rsidRPr="00D17669" w:rsidRDefault="00104FA4" w:rsidP="00A045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6.870</w:t>
            </w:r>
          </w:p>
        </w:tc>
        <w:tc>
          <w:tcPr>
            <w:tcW w:w="2700" w:type="dxa"/>
          </w:tcPr>
          <w:p w:rsidR="00F86AA5" w:rsidRPr="00D17669" w:rsidRDefault="00F86AA5" w:rsidP="00A045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7.600.000</w:t>
            </w:r>
          </w:p>
        </w:tc>
      </w:tr>
      <w:tr w:rsidR="00F86AA5" w:rsidRPr="00D17669" w:rsidTr="0036716A">
        <w:tc>
          <w:tcPr>
            <w:tcW w:w="4428" w:type="dxa"/>
          </w:tcPr>
          <w:p w:rsidR="00F86AA5" w:rsidRPr="00D17669" w:rsidRDefault="00F86AA5" w:rsidP="00A04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</w:p>
        </w:tc>
        <w:tc>
          <w:tcPr>
            <w:tcW w:w="2790" w:type="dxa"/>
          </w:tcPr>
          <w:p w:rsidR="00F86AA5" w:rsidRPr="00D17669" w:rsidRDefault="00104FA4" w:rsidP="00A045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7.600</w:t>
            </w:r>
          </w:p>
        </w:tc>
        <w:tc>
          <w:tcPr>
            <w:tcW w:w="2700" w:type="dxa"/>
          </w:tcPr>
          <w:p w:rsidR="00F86AA5" w:rsidRPr="00D17669" w:rsidRDefault="00F86AA5" w:rsidP="00A045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8.436.000</w:t>
            </w:r>
          </w:p>
        </w:tc>
      </w:tr>
      <w:tr w:rsidR="00F86AA5" w:rsidRPr="00D17669" w:rsidTr="0036716A">
        <w:tc>
          <w:tcPr>
            <w:tcW w:w="4428" w:type="dxa"/>
          </w:tcPr>
          <w:p w:rsidR="00F86AA5" w:rsidRPr="00D17669" w:rsidRDefault="00F86AA5" w:rsidP="00A04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2790" w:type="dxa"/>
          </w:tcPr>
          <w:p w:rsidR="00F86AA5" w:rsidRPr="00D17669" w:rsidRDefault="00104FA4" w:rsidP="00A045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8.500</w:t>
            </w:r>
          </w:p>
        </w:tc>
        <w:tc>
          <w:tcPr>
            <w:tcW w:w="2700" w:type="dxa"/>
          </w:tcPr>
          <w:p w:rsidR="00F86AA5" w:rsidRPr="00D17669" w:rsidRDefault="00F86AA5" w:rsidP="00A045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9.426.000</w:t>
            </w:r>
          </w:p>
        </w:tc>
      </w:tr>
    </w:tbl>
    <w:p w:rsidR="00A045EF" w:rsidRPr="002A3A1B" w:rsidRDefault="00A045EF" w:rsidP="00A045EF">
      <w:pPr>
        <w:spacing w:after="0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2A3A1B">
        <w:rPr>
          <w:rFonts w:ascii="Times New Roman" w:hAnsi="Times New Roman" w:cs="Times New Roman"/>
          <w:b/>
          <w:sz w:val="25"/>
          <w:szCs w:val="25"/>
          <w:u w:val="single"/>
        </w:rPr>
        <w:t xml:space="preserve">2/ Chi </w:t>
      </w:r>
      <w:proofErr w:type="spellStart"/>
      <w:r w:rsidRPr="002A3A1B">
        <w:rPr>
          <w:rFonts w:ascii="Times New Roman" w:hAnsi="Times New Roman" w:cs="Times New Roman"/>
          <w:b/>
          <w:sz w:val="25"/>
          <w:szCs w:val="25"/>
          <w:u w:val="single"/>
        </w:rPr>
        <w:t>phí</w:t>
      </w:r>
      <w:proofErr w:type="spellEnd"/>
      <w:r w:rsidRPr="002A3A1B">
        <w:rPr>
          <w:rFonts w:ascii="Times New Roman" w:hAnsi="Times New Roman" w:cs="Times New Roman"/>
          <w:b/>
          <w:sz w:val="25"/>
          <w:szCs w:val="25"/>
          <w:u w:val="single"/>
        </w:rPr>
        <w:t xml:space="preserve"> </w:t>
      </w:r>
      <w:proofErr w:type="spellStart"/>
      <w:r w:rsidRPr="002A3A1B">
        <w:rPr>
          <w:rFonts w:ascii="Times New Roman" w:hAnsi="Times New Roman" w:cs="Times New Roman"/>
          <w:b/>
          <w:sz w:val="25"/>
          <w:szCs w:val="25"/>
          <w:u w:val="single"/>
        </w:rPr>
        <w:t>sinh</w:t>
      </w:r>
      <w:proofErr w:type="spellEnd"/>
      <w:r w:rsidRPr="002A3A1B">
        <w:rPr>
          <w:rFonts w:ascii="Times New Roman" w:hAnsi="Times New Roman" w:cs="Times New Roman"/>
          <w:b/>
          <w:sz w:val="25"/>
          <w:szCs w:val="25"/>
          <w:u w:val="single"/>
        </w:rPr>
        <w:t xml:space="preserve"> </w:t>
      </w:r>
      <w:proofErr w:type="spellStart"/>
      <w:r w:rsidRPr="002A3A1B">
        <w:rPr>
          <w:rFonts w:ascii="Times New Roman" w:hAnsi="Times New Roman" w:cs="Times New Roman"/>
          <w:b/>
          <w:sz w:val="25"/>
          <w:szCs w:val="25"/>
          <w:u w:val="single"/>
        </w:rPr>
        <w:t>hoạt</w:t>
      </w:r>
      <w:proofErr w:type="spellEnd"/>
      <w:r w:rsidRPr="002A3A1B">
        <w:rPr>
          <w:rFonts w:ascii="Times New Roman" w:hAnsi="Times New Roman" w:cs="Times New Roman"/>
          <w:b/>
          <w:sz w:val="25"/>
          <w:szCs w:val="25"/>
          <w:u w:val="single"/>
        </w:rPr>
        <w:t xml:space="preserve">: </w:t>
      </w:r>
    </w:p>
    <w:tbl>
      <w:tblPr>
        <w:tblStyle w:val="TableGrid"/>
        <w:tblW w:w="0" w:type="auto"/>
        <w:tblLook w:val="04A0"/>
      </w:tblPr>
      <w:tblGrid>
        <w:gridCol w:w="4428"/>
        <w:gridCol w:w="2790"/>
        <w:gridCol w:w="2700"/>
      </w:tblGrid>
      <w:tr w:rsidR="00A045EF" w:rsidRPr="002A3A1B" w:rsidTr="0036716A">
        <w:tc>
          <w:tcPr>
            <w:tcW w:w="4428" w:type="dxa"/>
          </w:tcPr>
          <w:p w:rsidR="00A045EF" w:rsidRPr="00D17669" w:rsidRDefault="00A045EF" w:rsidP="00A045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>Khoản</w:t>
            </w:r>
            <w:proofErr w:type="spellEnd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chi </w:t>
            </w:r>
            <w:proofErr w:type="spellStart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>tiêu</w:t>
            </w:r>
            <w:proofErr w:type="spellEnd"/>
          </w:p>
        </w:tc>
        <w:tc>
          <w:tcPr>
            <w:tcW w:w="2790" w:type="dxa"/>
          </w:tcPr>
          <w:p w:rsidR="00A045EF" w:rsidRPr="00D17669" w:rsidRDefault="00A045EF" w:rsidP="00A045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Chi </w:t>
            </w:r>
            <w:proofErr w:type="spellStart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>phí</w:t>
            </w:r>
            <w:proofErr w:type="spellEnd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  <w:proofErr w:type="spellEnd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(USD)</w:t>
            </w:r>
          </w:p>
        </w:tc>
        <w:tc>
          <w:tcPr>
            <w:tcW w:w="2700" w:type="dxa"/>
          </w:tcPr>
          <w:p w:rsidR="00A045EF" w:rsidRPr="00D17669" w:rsidRDefault="00A045EF" w:rsidP="00A045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Chi </w:t>
            </w:r>
            <w:proofErr w:type="spellStart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>phí</w:t>
            </w:r>
            <w:proofErr w:type="spellEnd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  <w:proofErr w:type="spellEnd"/>
            <w:r w:rsidRPr="00D17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(WON)</w:t>
            </w:r>
          </w:p>
        </w:tc>
      </w:tr>
      <w:tr w:rsidR="00A045EF" w:rsidRPr="002A3A1B" w:rsidTr="0036716A">
        <w:tc>
          <w:tcPr>
            <w:tcW w:w="4428" w:type="dxa"/>
          </w:tcPr>
          <w:p w:rsidR="00A045EF" w:rsidRPr="00D17669" w:rsidRDefault="00A045EF" w:rsidP="00A04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Tiề</w:t>
            </w:r>
            <w:r w:rsidR="00414A2F" w:rsidRPr="00D1766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414A2F" w:rsidRPr="00D17669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r w:rsidRPr="00D176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Bao</w:t>
            </w:r>
            <w:proofErr w:type="spellEnd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proofErr w:type="spellEnd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90" w:type="dxa"/>
          </w:tcPr>
          <w:p w:rsidR="00A045EF" w:rsidRPr="00D17669" w:rsidRDefault="00414A2F" w:rsidP="007B6D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6D53" w:rsidRPr="00D1766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2700" w:type="dxa"/>
          </w:tcPr>
          <w:p w:rsidR="00A045EF" w:rsidRPr="00D17669" w:rsidRDefault="00414A2F" w:rsidP="007B6D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  <w:r w:rsidR="007B6D53" w:rsidRPr="00D17669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A045EF" w:rsidRPr="002A3A1B" w:rsidTr="0036716A">
        <w:tc>
          <w:tcPr>
            <w:tcW w:w="4428" w:type="dxa"/>
          </w:tcPr>
          <w:p w:rsidR="00A045EF" w:rsidRPr="00D17669" w:rsidRDefault="00A045EF" w:rsidP="00A04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Tiề</w:t>
            </w:r>
            <w:r w:rsidR="00D1766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D1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669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</w:p>
        </w:tc>
        <w:tc>
          <w:tcPr>
            <w:tcW w:w="2790" w:type="dxa"/>
          </w:tcPr>
          <w:p w:rsidR="00A045EF" w:rsidRPr="00D17669" w:rsidRDefault="002A3A1B" w:rsidP="002A3A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2700" w:type="dxa"/>
          </w:tcPr>
          <w:p w:rsidR="00A045EF" w:rsidRPr="00D17669" w:rsidRDefault="002A3A1B" w:rsidP="002A3A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9">
              <w:rPr>
                <w:rFonts w:ascii="Times New Roman" w:hAnsi="Times New Roman" w:cs="Times New Roman"/>
                <w:sz w:val="24"/>
                <w:szCs w:val="24"/>
              </w:rPr>
              <w:t>1.658.000</w:t>
            </w:r>
          </w:p>
        </w:tc>
      </w:tr>
    </w:tbl>
    <w:p w:rsidR="00A045EF" w:rsidRPr="00510CA7" w:rsidRDefault="00A045EF" w:rsidP="00A045EF">
      <w:pPr>
        <w:spacing w:after="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D17669" w:rsidRPr="005E45DD" w:rsidRDefault="00D17669" w:rsidP="00A045EF">
      <w:pPr>
        <w:spacing w:after="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104FA4" w:rsidRPr="005E45DD" w:rsidRDefault="00B0218D" w:rsidP="00A045E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5DD">
        <w:rPr>
          <w:rFonts w:ascii="Times New Roman" w:hAnsi="Times New Roman" w:cs="Times New Roman"/>
          <w:b/>
          <w:sz w:val="24"/>
          <w:szCs w:val="24"/>
          <w:u w:val="single"/>
        </w:rPr>
        <w:t>V/</w:t>
      </w:r>
      <w:r w:rsidR="00104FA4" w:rsidRPr="005E45DD">
        <w:rPr>
          <w:rFonts w:ascii="Times New Roman" w:hAnsi="Times New Roman" w:cs="Times New Roman"/>
          <w:b/>
          <w:sz w:val="24"/>
          <w:szCs w:val="24"/>
          <w:u w:val="single"/>
        </w:rPr>
        <w:t>LOẠI HỌC BỔNG</w:t>
      </w:r>
      <w:proofErr w:type="gramStart"/>
      <w:r w:rsidR="00104FA4" w:rsidRPr="005E45DD">
        <w:rPr>
          <w:rFonts w:ascii="Times New Roman" w:hAnsi="Times New Roman" w:cs="Times New Roman"/>
          <w:b/>
          <w:sz w:val="24"/>
          <w:szCs w:val="24"/>
          <w:u w:val="single"/>
        </w:rPr>
        <w:t>,  ĐIỀU</w:t>
      </w:r>
      <w:proofErr w:type="gramEnd"/>
      <w:r w:rsidR="00104FA4" w:rsidRPr="005E45DD">
        <w:rPr>
          <w:rFonts w:ascii="Times New Roman" w:hAnsi="Times New Roman" w:cs="Times New Roman"/>
          <w:b/>
          <w:sz w:val="24"/>
          <w:szCs w:val="24"/>
          <w:u w:val="single"/>
        </w:rPr>
        <w:t xml:space="preserve"> KIỆN VÀ HÌNH THỨC THAM GIA</w:t>
      </w:r>
    </w:p>
    <w:p w:rsidR="00104FA4" w:rsidRPr="00D17669" w:rsidRDefault="00104FA4" w:rsidP="00A045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3A1B">
        <w:rPr>
          <w:rFonts w:ascii="Times New Roman" w:hAnsi="Times New Roman" w:cs="Times New Roman"/>
          <w:b/>
          <w:sz w:val="25"/>
          <w:szCs w:val="25"/>
        </w:rPr>
        <w:t xml:space="preserve">1/ </w:t>
      </w:r>
      <w:proofErr w:type="spellStart"/>
      <w:r w:rsidRPr="00D17669">
        <w:rPr>
          <w:rFonts w:ascii="Times New Roman" w:hAnsi="Times New Roman" w:cs="Times New Roman"/>
          <w:b/>
          <w:sz w:val="24"/>
          <w:szCs w:val="24"/>
        </w:rPr>
        <w:t>Điều</w:t>
      </w:r>
      <w:proofErr w:type="spellEnd"/>
      <w:r w:rsidRPr="00D176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b/>
          <w:sz w:val="24"/>
          <w:szCs w:val="24"/>
        </w:rPr>
        <w:t>kiện</w:t>
      </w:r>
      <w:proofErr w:type="spellEnd"/>
      <w:r w:rsidRPr="00D17669">
        <w:rPr>
          <w:rFonts w:ascii="Times New Roman" w:hAnsi="Times New Roman" w:cs="Times New Roman"/>
          <w:b/>
          <w:sz w:val="24"/>
          <w:szCs w:val="24"/>
        </w:rPr>
        <w:t>:</w:t>
      </w:r>
    </w:p>
    <w:p w:rsidR="00B0218D" w:rsidRPr="00D17669" w:rsidRDefault="00104FA4" w:rsidP="003F7AF1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7669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tuổi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4FA4" w:rsidRPr="00D17669" w:rsidRDefault="00B0218D" w:rsidP="003F7AF1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</w:t>
      </w:r>
      <w:r w:rsidR="00104FA4" w:rsidRPr="00D17669">
        <w:rPr>
          <w:rFonts w:ascii="Times New Roman" w:hAnsi="Times New Roman" w:cs="Times New Roman"/>
          <w:sz w:val="24"/>
          <w:szCs w:val="24"/>
        </w:rPr>
        <w:t>ốt</w:t>
      </w:r>
      <w:proofErr w:type="spellEnd"/>
      <w:r w:rsidR="00104FA4"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FA4" w:rsidRPr="00D1766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104FA4" w:rsidRPr="00D17669">
        <w:rPr>
          <w:rFonts w:ascii="Times New Roman" w:hAnsi="Times New Roman" w:cs="Times New Roman"/>
          <w:sz w:val="24"/>
          <w:szCs w:val="24"/>
        </w:rPr>
        <w:t xml:space="preserve"> THPT (</w:t>
      </w:r>
      <w:proofErr w:type="spellStart"/>
      <w:r w:rsidR="00104FA4" w:rsidRPr="00D17669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104FA4"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02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năm</w:t>
      </w:r>
      <w:proofErr w:type="spellEnd"/>
    </w:p>
    <w:p w:rsidR="00B0218D" w:rsidRPr="00D17669" w:rsidRDefault="00B0218D" w:rsidP="003F7AF1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7669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Cao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đẳng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THPT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03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năm</w:t>
      </w:r>
      <w:proofErr w:type="spellEnd"/>
    </w:p>
    <w:p w:rsidR="00B0218D" w:rsidRPr="00D17669" w:rsidRDefault="00B0218D" w:rsidP="003F7AF1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Cao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đẳng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02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năm</w:t>
      </w:r>
      <w:proofErr w:type="spellEnd"/>
    </w:p>
    <w:p w:rsidR="00104FA4" w:rsidRPr="00D17669" w:rsidRDefault="00104FA4" w:rsidP="003F7AF1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7669">
        <w:rPr>
          <w:rFonts w:ascii="Times New Roman" w:hAnsi="Times New Roman" w:cs="Times New Roman"/>
          <w:sz w:val="24"/>
          <w:szCs w:val="24"/>
        </w:rPr>
        <w:t>Điể</w:t>
      </w:r>
      <w:r w:rsidR="00A045EF" w:rsidRPr="00D1766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A045EF"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5EF" w:rsidRPr="00D1766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="00A045EF"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5EF" w:rsidRPr="00D17669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669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="00A045EF" w:rsidRPr="00D17669">
        <w:rPr>
          <w:rFonts w:ascii="Times New Roman" w:hAnsi="Times New Roman" w:cs="Times New Roman"/>
          <w:sz w:val="24"/>
          <w:szCs w:val="24"/>
        </w:rPr>
        <w:t xml:space="preserve"> THPT: </w:t>
      </w:r>
      <w:proofErr w:type="spellStart"/>
      <w:r w:rsidR="00A045EF" w:rsidRPr="00D17669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A045EF" w:rsidRPr="00D17669">
        <w:rPr>
          <w:rFonts w:ascii="Times New Roman" w:hAnsi="Times New Roman" w:cs="Times New Roman"/>
          <w:sz w:val="24"/>
          <w:szCs w:val="24"/>
        </w:rPr>
        <w:t xml:space="preserve"> 7,0 </w:t>
      </w:r>
      <w:proofErr w:type="spellStart"/>
      <w:r w:rsidR="00A045EF" w:rsidRPr="00D17669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="00A045EF"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5EF" w:rsidRPr="00D17669">
        <w:rPr>
          <w:rFonts w:ascii="Times New Roman" w:hAnsi="Times New Roman" w:cs="Times New Roman"/>
          <w:sz w:val="24"/>
          <w:szCs w:val="24"/>
        </w:rPr>
        <w:t>lên</w:t>
      </w:r>
      <w:proofErr w:type="spellEnd"/>
    </w:p>
    <w:p w:rsidR="00A045EF" w:rsidRPr="00D17669" w:rsidRDefault="00A045EF" w:rsidP="003F7AF1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7669">
        <w:rPr>
          <w:rFonts w:ascii="Times New Roman" w:hAnsi="Times New Roman" w:cs="Times New Roman"/>
          <w:sz w:val="24"/>
          <w:szCs w:val="24"/>
        </w:rPr>
        <w:t>Ngôn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ngữ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Hàn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3</w:t>
      </w:r>
      <w:bookmarkStart w:id="0" w:name="_GoBack"/>
      <w:bookmarkEnd w:id="0"/>
    </w:p>
    <w:p w:rsidR="00B0218D" w:rsidRPr="00D17669" w:rsidRDefault="00B0218D" w:rsidP="003F7AF1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7669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khỏe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phổi</w:t>
      </w:r>
      <w:proofErr w:type="spellEnd"/>
    </w:p>
    <w:p w:rsidR="002A536E" w:rsidRPr="00D17669" w:rsidRDefault="00A045EF" w:rsidP="003F7A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669">
        <w:rPr>
          <w:rFonts w:ascii="Times New Roman" w:hAnsi="Times New Roman" w:cs="Times New Roman"/>
          <w:b/>
          <w:sz w:val="24"/>
          <w:szCs w:val="24"/>
        </w:rPr>
        <w:t xml:space="preserve">2/ </w:t>
      </w:r>
      <w:proofErr w:type="spellStart"/>
      <w:r w:rsidRPr="00D17669">
        <w:rPr>
          <w:rFonts w:ascii="Times New Roman" w:hAnsi="Times New Roman" w:cs="Times New Roman"/>
          <w:b/>
          <w:sz w:val="24"/>
          <w:szCs w:val="24"/>
        </w:rPr>
        <w:t>Hình</w:t>
      </w:r>
      <w:proofErr w:type="spellEnd"/>
      <w:r w:rsidRPr="00D176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b/>
          <w:sz w:val="24"/>
          <w:szCs w:val="24"/>
        </w:rPr>
        <w:t>thức</w:t>
      </w:r>
      <w:proofErr w:type="spellEnd"/>
      <w:r w:rsidRPr="00D176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b/>
          <w:sz w:val="24"/>
          <w:szCs w:val="24"/>
        </w:rPr>
        <w:t>thi</w:t>
      </w:r>
      <w:proofErr w:type="spellEnd"/>
      <w:r w:rsidRPr="00D176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D176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b/>
          <w:sz w:val="24"/>
          <w:szCs w:val="24"/>
        </w:rPr>
        <w:t>phỏng</w:t>
      </w:r>
      <w:proofErr w:type="spellEnd"/>
      <w:r w:rsidRPr="00D176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b/>
          <w:sz w:val="24"/>
          <w:szCs w:val="24"/>
        </w:rPr>
        <w:t>vấn</w:t>
      </w:r>
      <w:proofErr w:type="spellEnd"/>
      <w:r w:rsidRPr="00D17669">
        <w:rPr>
          <w:rFonts w:ascii="Times New Roman" w:hAnsi="Times New Roman" w:cs="Times New Roman"/>
          <w:b/>
          <w:sz w:val="24"/>
          <w:szCs w:val="24"/>
        </w:rPr>
        <w:t>:</w:t>
      </w:r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B5D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="00DB2B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2B5D">
        <w:rPr>
          <w:rFonts w:ascii="Times New Roman" w:hAnsi="Times New Roman" w:cs="Times New Roman"/>
          <w:sz w:val="24"/>
          <w:szCs w:val="24"/>
        </w:rPr>
        <w:t>T</w:t>
      </w:r>
      <w:r w:rsidRPr="00D17669">
        <w:rPr>
          <w:rFonts w:ascii="Times New Roman" w:hAnsi="Times New Roman" w:cs="Times New Roman"/>
          <w:sz w:val="24"/>
          <w:szCs w:val="24"/>
        </w:rPr>
        <w:t>iế</w:t>
      </w:r>
      <w:r w:rsidR="00D17669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669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="00D17669">
        <w:rPr>
          <w:rFonts w:ascii="Times New Roman" w:hAnsi="Times New Roman" w:cs="Times New Roman"/>
          <w:sz w:val="24"/>
          <w:szCs w:val="24"/>
        </w:rPr>
        <w:t xml:space="preserve"> &amp;</w:t>
      </w:r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Phỏng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diệ</w:t>
      </w:r>
      <w:r w:rsidR="00D1766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trườ</w:t>
      </w:r>
      <w:r w:rsidR="002A536E">
        <w:rPr>
          <w:rFonts w:ascii="Times New Roman" w:hAnsi="Times New Roman" w:cs="Times New Roman"/>
          <w:sz w:val="24"/>
          <w:szCs w:val="24"/>
        </w:rPr>
        <w:t>ng</w:t>
      </w:r>
      <w:proofErr w:type="spellEnd"/>
    </w:p>
    <w:p w:rsidR="00CA1063" w:rsidRDefault="00A045EF" w:rsidP="003F7A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669">
        <w:rPr>
          <w:rFonts w:ascii="Times New Roman" w:hAnsi="Times New Roman" w:cs="Times New Roman"/>
          <w:b/>
          <w:sz w:val="24"/>
          <w:szCs w:val="24"/>
        </w:rPr>
        <w:t xml:space="preserve">3/ </w:t>
      </w:r>
      <w:proofErr w:type="spellStart"/>
      <w:r w:rsidRPr="00D17669">
        <w:rPr>
          <w:rFonts w:ascii="Times New Roman" w:hAnsi="Times New Roman" w:cs="Times New Roman"/>
          <w:b/>
          <w:sz w:val="24"/>
          <w:szCs w:val="24"/>
        </w:rPr>
        <w:t>Loại</w:t>
      </w:r>
      <w:proofErr w:type="spellEnd"/>
      <w:r w:rsidRPr="00D176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  <w:r w:rsidRPr="00D176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b/>
          <w:sz w:val="24"/>
          <w:szCs w:val="24"/>
        </w:rPr>
        <w:t>bổng</w:t>
      </w:r>
      <w:proofErr w:type="spellEnd"/>
      <w:r w:rsidRPr="00D17669">
        <w:rPr>
          <w:rFonts w:ascii="Times New Roman" w:hAnsi="Times New Roman" w:cs="Times New Roman"/>
          <w:b/>
          <w:sz w:val="24"/>
          <w:szCs w:val="24"/>
        </w:rPr>
        <w:t>:</w:t>
      </w:r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r w:rsidR="00881C87">
        <w:rPr>
          <w:rFonts w:ascii="Times New Roman" w:hAnsi="Times New Roman" w:cs="Times New Roman"/>
          <w:sz w:val="24"/>
          <w:szCs w:val="24"/>
        </w:rPr>
        <w:t xml:space="preserve">25%, </w:t>
      </w:r>
      <w:r w:rsidRPr="00D17669">
        <w:rPr>
          <w:rFonts w:ascii="Times New Roman" w:hAnsi="Times New Roman" w:cs="Times New Roman"/>
          <w:sz w:val="24"/>
          <w:szCs w:val="24"/>
        </w:rPr>
        <w:t xml:space="preserve">50%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suố</w:t>
      </w:r>
      <w:r w:rsidR="00D17669" w:rsidRPr="00D1766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D17669"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669" w:rsidRPr="00D17669">
        <w:rPr>
          <w:rFonts w:ascii="Times New Roman" w:hAnsi="Times New Roman" w:cs="Times New Roman"/>
          <w:sz w:val="24"/>
          <w:szCs w:val="24"/>
        </w:rPr>
        <w:t>khóa</w:t>
      </w:r>
      <w:proofErr w:type="spellEnd"/>
      <w:r w:rsidR="00D17669"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="009D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822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9D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822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9D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063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CA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063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="00CA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063">
        <w:rPr>
          <w:rFonts w:ascii="Times New Roman" w:hAnsi="Times New Roman" w:cs="Times New Roman"/>
          <w:sz w:val="24"/>
          <w:szCs w:val="24"/>
        </w:rPr>
        <w:t>Hàn</w:t>
      </w:r>
      <w:proofErr w:type="spellEnd"/>
      <w:r w:rsidR="00CA10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A1063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CA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063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="00CA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063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="00CA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063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="00CA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063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CA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063">
        <w:rPr>
          <w:rFonts w:ascii="Times New Roman" w:hAnsi="Times New Roman" w:cs="Times New Roman"/>
          <w:sz w:val="24"/>
          <w:szCs w:val="24"/>
        </w:rPr>
        <w:t>bổ</w:t>
      </w:r>
      <w:r w:rsidR="002A536E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2A536E">
        <w:rPr>
          <w:rFonts w:ascii="Times New Roman" w:hAnsi="Times New Roman" w:cs="Times New Roman"/>
          <w:sz w:val="24"/>
          <w:szCs w:val="24"/>
        </w:rPr>
        <w:t xml:space="preserve"> GPA 2.8/4.</w:t>
      </w:r>
      <w:r w:rsidR="00CA1063">
        <w:rPr>
          <w:rFonts w:ascii="Times New Roman" w:hAnsi="Times New Roman" w:cs="Times New Roman"/>
          <w:sz w:val="24"/>
          <w:szCs w:val="24"/>
        </w:rPr>
        <w:t>3.</w:t>
      </w:r>
      <w:proofErr w:type="gramEnd"/>
    </w:p>
    <w:p w:rsidR="00D17669" w:rsidRPr="00CA1063" w:rsidRDefault="00CA1063" w:rsidP="003F7AF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CA1063">
        <w:rPr>
          <w:rFonts w:ascii="Times New Roman" w:hAnsi="Times New Roman" w:cs="Times New Roman"/>
          <w:i/>
          <w:sz w:val="24"/>
          <w:szCs w:val="24"/>
        </w:rPr>
        <w:t>Học</w:t>
      </w:r>
      <w:proofErr w:type="spellEnd"/>
      <w:r w:rsidRPr="00CA1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1063">
        <w:rPr>
          <w:rFonts w:ascii="Times New Roman" w:hAnsi="Times New Roman" w:cs="Times New Roman"/>
          <w:i/>
          <w:sz w:val="24"/>
          <w:szCs w:val="24"/>
        </w:rPr>
        <w:t>sinh</w:t>
      </w:r>
      <w:proofErr w:type="spellEnd"/>
      <w:r w:rsidRPr="00CA1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1063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CA1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1063">
        <w:rPr>
          <w:rFonts w:ascii="Times New Roman" w:hAnsi="Times New Roman" w:cs="Times New Roman"/>
          <w:i/>
          <w:sz w:val="24"/>
          <w:szCs w:val="24"/>
        </w:rPr>
        <w:t>cơ</w:t>
      </w:r>
      <w:proofErr w:type="spellEnd"/>
      <w:r w:rsidRPr="00CA1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1063">
        <w:rPr>
          <w:rFonts w:ascii="Times New Roman" w:hAnsi="Times New Roman" w:cs="Times New Roman"/>
          <w:i/>
          <w:sz w:val="24"/>
          <w:szCs w:val="24"/>
        </w:rPr>
        <w:t>hội</w:t>
      </w:r>
      <w:proofErr w:type="spellEnd"/>
      <w:r w:rsidRPr="00CA1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1063">
        <w:rPr>
          <w:rFonts w:ascii="Times New Roman" w:hAnsi="Times New Roman" w:cs="Times New Roman"/>
          <w:i/>
          <w:sz w:val="24"/>
          <w:szCs w:val="24"/>
        </w:rPr>
        <w:t>nâng</w:t>
      </w:r>
      <w:proofErr w:type="spellEnd"/>
      <w:r w:rsidRPr="00CA1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1063">
        <w:rPr>
          <w:rFonts w:ascii="Times New Roman" w:hAnsi="Times New Roman" w:cs="Times New Roman"/>
          <w:i/>
          <w:sz w:val="24"/>
          <w:szCs w:val="24"/>
        </w:rPr>
        <w:t>mức</w:t>
      </w:r>
      <w:proofErr w:type="spellEnd"/>
      <w:r w:rsidRPr="00CA1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1063">
        <w:rPr>
          <w:rFonts w:ascii="Times New Roman" w:hAnsi="Times New Roman" w:cs="Times New Roman"/>
          <w:i/>
          <w:sz w:val="24"/>
          <w:szCs w:val="24"/>
        </w:rPr>
        <w:t>học</w:t>
      </w:r>
      <w:proofErr w:type="spellEnd"/>
      <w:r w:rsidRPr="00CA1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1063">
        <w:rPr>
          <w:rFonts w:ascii="Times New Roman" w:hAnsi="Times New Roman" w:cs="Times New Roman"/>
          <w:i/>
          <w:sz w:val="24"/>
          <w:szCs w:val="24"/>
        </w:rPr>
        <w:t>bổng</w:t>
      </w:r>
      <w:proofErr w:type="spellEnd"/>
      <w:r w:rsidRPr="00CA1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1063">
        <w:rPr>
          <w:rFonts w:ascii="Times New Roman" w:hAnsi="Times New Roman" w:cs="Times New Roman"/>
          <w:i/>
          <w:sz w:val="24"/>
          <w:szCs w:val="24"/>
        </w:rPr>
        <w:t>từ</w:t>
      </w:r>
      <w:proofErr w:type="spellEnd"/>
      <w:r w:rsidRPr="00CA1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1063">
        <w:rPr>
          <w:rFonts w:ascii="Times New Roman" w:hAnsi="Times New Roman" w:cs="Times New Roman"/>
          <w:i/>
          <w:sz w:val="24"/>
          <w:szCs w:val="24"/>
        </w:rPr>
        <w:t>kỳ</w:t>
      </w:r>
      <w:proofErr w:type="spellEnd"/>
      <w:r w:rsidRPr="00CA1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1063">
        <w:rPr>
          <w:rFonts w:ascii="Times New Roman" w:hAnsi="Times New Roman" w:cs="Times New Roman"/>
          <w:i/>
          <w:sz w:val="24"/>
          <w:szCs w:val="24"/>
        </w:rPr>
        <w:t>thứ</w:t>
      </w:r>
      <w:proofErr w:type="spellEnd"/>
      <w:r w:rsidRPr="00CA1063">
        <w:rPr>
          <w:rFonts w:ascii="Times New Roman" w:hAnsi="Times New Roman" w:cs="Times New Roman"/>
          <w:i/>
          <w:sz w:val="24"/>
          <w:szCs w:val="24"/>
        </w:rPr>
        <w:t xml:space="preserve"> 2 </w:t>
      </w:r>
      <w:proofErr w:type="spellStart"/>
      <w:r w:rsidRPr="00CA1063">
        <w:rPr>
          <w:rFonts w:ascii="Times New Roman" w:hAnsi="Times New Roman" w:cs="Times New Roman"/>
          <w:i/>
          <w:sz w:val="24"/>
          <w:szCs w:val="24"/>
        </w:rPr>
        <w:t>nếu</w:t>
      </w:r>
      <w:proofErr w:type="spellEnd"/>
      <w:r w:rsidRPr="00CA1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1063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CA1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1063">
        <w:rPr>
          <w:rFonts w:ascii="Times New Roman" w:hAnsi="Times New Roman" w:cs="Times New Roman"/>
          <w:i/>
          <w:sz w:val="24"/>
          <w:szCs w:val="24"/>
        </w:rPr>
        <w:t>thành</w:t>
      </w:r>
      <w:proofErr w:type="spellEnd"/>
      <w:r w:rsidRPr="00CA1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1063">
        <w:rPr>
          <w:rFonts w:ascii="Times New Roman" w:hAnsi="Times New Roman" w:cs="Times New Roman"/>
          <w:i/>
          <w:sz w:val="24"/>
          <w:szCs w:val="24"/>
        </w:rPr>
        <w:t>tích</w:t>
      </w:r>
      <w:proofErr w:type="spellEnd"/>
      <w:r w:rsidRPr="00CA1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1063">
        <w:rPr>
          <w:rFonts w:ascii="Times New Roman" w:hAnsi="Times New Roman" w:cs="Times New Roman"/>
          <w:i/>
          <w:sz w:val="24"/>
          <w:szCs w:val="24"/>
        </w:rPr>
        <w:t>học</w:t>
      </w:r>
      <w:proofErr w:type="spellEnd"/>
      <w:r w:rsidRPr="00CA1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1063">
        <w:rPr>
          <w:rFonts w:ascii="Times New Roman" w:hAnsi="Times New Roman" w:cs="Times New Roman"/>
          <w:i/>
          <w:sz w:val="24"/>
          <w:szCs w:val="24"/>
        </w:rPr>
        <w:t>tập</w:t>
      </w:r>
      <w:proofErr w:type="spellEnd"/>
      <w:r w:rsidRPr="00CA1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1063">
        <w:rPr>
          <w:rFonts w:ascii="Times New Roman" w:hAnsi="Times New Roman" w:cs="Times New Roman"/>
          <w:i/>
          <w:sz w:val="24"/>
          <w:szCs w:val="24"/>
        </w:rPr>
        <w:t>tốt</w:t>
      </w:r>
      <w:proofErr w:type="spellEnd"/>
      <w:r w:rsidRPr="00CA106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CA1063" w:rsidRPr="00D17669" w:rsidRDefault="00CA1063" w:rsidP="003F7AF1">
      <w:pPr>
        <w:spacing w:after="0"/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D17669" w:rsidRPr="005E45DD" w:rsidRDefault="00D17669" w:rsidP="00D1766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5DD">
        <w:rPr>
          <w:rFonts w:ascii="Times New Roman" w:hAnsi="Times New Roman" w:cs="Times New Roman"/>
          <w:b/>
          <w:sz w:val="24"/>
          <w:szCs w:val="24"/>
          <w:u w:val="single"/>
        </w:rPr>
        <w:t>VI/LỊCH DỰ KIẾN TUYỂN SINH</w:t>
      </w:r>
    </w:p>
    <w:p w:rsidR="00D17669" w:rsidRPr="00D17669" w:rsidRDefault="00D17669" w:rsidP="00D1766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="00936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5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936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5B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="00936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5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936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5B">
        <w:rPr>
          <w:rFonts w:ascii="Times New Roman" w:hAnsi="Times New Roman" w:cs="Times New Roman"/>
          <w:sz w:val="24"/>
          <w:szCs w:val="24"/>
        </w:rPr>
        <w:t>bổng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4/2017</w:t>
      </w:r>
    </w:p>
    <w:p w:rsidR="00D17669" w:rsidRPr="00D17669" w:rsidRDefault="00D17669" w:rsidP="00D1766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phỏng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5/2017</w:t>
      </w:r>
    </w:p>
    <w:p w:rsidR="00D17669" w:rsidRPr="00D17669" w:rsidRDefault="00D17669" w:rsidP="00D1766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trao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bổng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6/2017</w:t>
      </w:r>
    </w:p>
    <w:p w:rsidR="00D17669" w:rsidRPr="00D17669" w:rsidRDefault="00D17669" w:rsidP="00D1766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mở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Hàn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Hàn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Nam: </w:t>
      </w:r>
      <w:proofErr w:type="spellStart"/>
      <w:r w:rsidRPr="00D17669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D17669">
        <w:rPr>
          <w:rFonts w:ascii="Times New Roman" w:hAnsi="Times New Roman" w:cs="Times New Roman"/>
          <w:sz w:val="24"/>
          <w:szCs w:val="24"/>
        </w:rPr>
        <w:t xml:space="preserve"> 7/2017</w:t>
      </w:r>
    </w:p>
    <w:p w:rsidR="00D17669" w:rsidRPr="00D17669" w:rsidRDefault="00D17669" w:rsidP="00A045EF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2A3A1B" w:rsidRPr="0036716A" w:rsidRDefault="002A3A1B" w:rsidP="00A045EF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D4965" w:rsidRPr="00B033F6" w:rsidRDefault="003D4965" w:rsidP="003D4965">
      <w:pPr>
        <w:tabs>
          <w:tab w:val="left" w:pos="426"/>
        </w:tabs>
        <w:spacing w:after="120" w:line="240" w:lineRule="auto"/>
        <w:jc w:val="center"/>
        <w:rPr>
          <w:b/>
          <w:sz w:val="26"/>
          <w:szCs w:val="26"/>
        </w:rPr>
      </w:pPr>
      <w:r w:rsidRPr="00A969E2">
        <w:rPr>
          <w:b/>
          <w:sz w:val="26"/>
          <w:szCs w:val="26"/>
          <w:lang w:val="vi-VN"/>
        </w:rPr>
        <w:t>Mọi chi tiết xin liên hệ</w:t>
      </w:r>
      <w:r w:rsidRPr="00A969E2">
        <w:rPr>
          <w:b/>
          <w:sz w:val="26"/>
          <w:szCs w:val="26"/>
          <w:shd w:val="clear" w:color="auto" w:fill="FFFFFF"/>
          <w:lang w:val="vi-VN"/>
        </w:rPr>
        <w:t xml:space="preserve">: </w:t>
      </w:r>
      <w:r w:rsidRPr="00A969E2">
        <w:rPr>
          <w:b/>
          <w:sz w:val="26"/>
          <w:szCs w:val="26"/>
          <w:lang w:val="vi-VN"/>
        </w:rPr>
        <w:t>Phòng Tư vấn GTVL – Trung tâm Dịch vụ việc làm Nghệ An</w:t>
      </w:r>
      <w:r>
        <w:rPr>
          <w:b/>
          <w:sz w:val="26"/>
          <w:szCs w:val="26"/>
        </w:rPr>
        <w:t>.</w:t>
      </w:r>
    </w:p>
    <w:p w:rsidR="003D4965" w:rsidRPr="00A969E2" w:rsidRDefault="003D4965" w:rsidP="003D4965">
      <w:pPr>
        <w:spacing w:after="120" w:line="240" w:lineRule="auto"/>
        <w:jc w:val="center"/>
        <w:rPr>
          <w:b/>
          <w:sz w:val="26"/>
          <w:szCs w:val="26"/>
          <w:lang w:val="fr-FR"/>
        </w:rPr>
      </w:pPr>
      <w:proofErr w:type="spellStart"/>
      <w:r w:rsidRPr="00A969E2">
        <w:rPr>
          <w:b/>
          <w:sz w:val="26"/>
          <w:szCs w:val="26"/>
          <w:lang w:val="fr-FR"/>
        </w:rPr>
        <w:t>Đi</w:t>
      </w:r>
      <w:proofErr w:type="spellEnd"/>
      <w:r w:rsidRPr="00A969E2">
        <w:rPr>
          <w:b/>
          <w:sz w:val="26"/>
          <w:szCs w:val="26"/>
          <w:lang w:val="fr-FR"/>
        </w:rPr>
        <w:t xml:space="preserve">̣a chỉ: </w:t>
      </w:r>
      <w:proofErr w:type="spellStart"/>
      <w:r w:rsidRPr="00A969E2">
        <w:rPr>
          <w:b/>
          <w:sz w:val="26"/>
          <w:szCs w:val="26"/>
          <w:lang w:val="fr-FR"/>
        </w:rPr>
        <w:t>Sô</w:t>
      </w:r>
      <w:proofErr w:type="spellEnd"/>
      <w:r w:rsidRPr="00A969E2">
        <w:rPr>
          <w:b/>
          <w:sz w:val="26"/>
          <w:szCs w:val="26"/>
          <w:lang w:val="fr-FR"/>
        </w:rPr>
        <w:t xml:space="preserve">́ 201, </w:t>
      </w:r>
      <w:proofErr w:type="spellStart"/>
      <w:r w:rsidRPr="00A969E2">
        <w:rPr>
          <w:b/>
          <w:sz w:val="26"/>
          <w:szCs w:val="26"/>
          <w:lang w:val="fr-FR"/>
        </w:rPr>
        <w:t>Phong</w:t>
      </w:r>
      <w:proofErr w:type="spellEnd"/>
      <w:r w:rsidRPr="00A969E2">
        <w:rPr>
          <w:b/>
          <w:sz w:val="26"/>
          <w:szCs w:val="26"/>
          <w:lang w:val="fr-FR"/>
        </w:rPr>
        <w:t xml:space="preserve"> </w:t>
      </w:r>
      <w:proofErr w:type="spellStart"/>
      <w:r w:rsidRPr="00A969E2">
        <w:rPr>
          <w:b/>
          <w:sz w:val="26"/>
          <w:szCs w:val="26"/>
          <w:lang w:val="fr-FR"/>
        </w:rPr>
        <w:t>Đi</w:t>
      </w:r>
      <w:proofErr w:type="spellEnd"/>
      <w:r w:rsidRPr="00A969E2">
        <w:rPr>
          <w:b/>
          <w:sz w:val="26"/>
          <w:szCs w:val="26"/>
          <w:lang w:val="fr-FR"/>
        </w:rPr>
        <w:t>̣</w:t>
      </w:r>
      <w:proofErr w:type="spellStart"/>
      <w:r w:rsidRPr="00A969E2">
        <w:rPr>
          <w:b/>
          <w:sz w:val="26"/>
          <w:szCs w:val="26"/>
          <w:lang w:val="fr-FR"/>
        </w:rPr>
        <w:t>nh</w:t>
      </w:r>
      <w:proofErr w:type="spellEnd"/>
      <w:r w:rsidRPr="00A969E2">
        <w:rPr>
          <w:b/>
          <w:sz w:val="26"/>
          <w:szCs w:val="26"/>
          <w:lang w:val="fr-FR"/>
        </w:rPr>
        <w:t xml:space="preserve"> </w:t>
      </w:r>
      <w:proofErr w:type="spellStart"/>
      <w:r w:rsidRPr="00A969E2">
        <w:rPr>
          <w:b/>
          <w:sz w:val="26"/>
          <w:szCs w:val="26"/>
          <w:lang w:val="fr-FR"/>
        </w:rPr>
        <w:t>Cảng</w:t>
      </w:r>
      <w:proofErr w:type="spellEnd"/>
      <w:r w:rsidRPr="00A969E2">
        <w:rPr>
          <w:b/>
          <w:sz w:val="26"/>
          <w:szCs w:val="26"/>
          <w:lang w:val="fr-FR"/>
        </w:rPr>
        <w:t xml:space="preserve">, </w:t>
      </w:r>
      <w:proofErr w:type="spellStart"/>
      <w:r w:rsidRPr="00A969E2">
        <w:rPr>
          <w:b/>
          <w:sz w:val="26"/>
          <w:szCs w:val="26"/>
          <w:lang w:val="fr-FR"/>
        </w:rPr>
        <w:t>phươ</w:t>
      </w:r>
      <w:proofErr w:type="spellEnd"/>
      <w:r w:rsidRPr="00A969E2">
        <w:rPr>
          <w:b/>
          <w:sz w:val="26"/>
          <w:szCs w:val="26"/>
          <w:lang w:val="fr-FR"/>
        </w:rPr>
        <w:t>̀</w:t>
      </w:r>
      <w:proofErr w:type="spellStart"/>
      <w:r w:rsidRPr="00A969E2">
        <w:rPr>
          <w:b/>
          <w:sz w:val="26"/>
          <w:szCs w:val="26"/>
          <w:lang w:val="fr-FR"/>
        </w:rPr>
        <w:t>ng</w:t>
      </w:r>
      <w:proofErr w:type="spellEnd"/>
      <w:r w:rsidRPr="00A969E2">
        <w:rPr>
          <w:b/>
          <w:sz w:val="26"/>
          <w:szCs w:val="26"/>
          <w:lang w:val="fr-FR"/>
        </w:rPr>
        <w:t xml:space="preserve"> </w:t>
      </w:r>
      <w:proofErr w:type="spellStart"/>
      <w:r w:rsidRPr="00A969E2">
        <w:rPr>
          <w:b/>
          <w:sz w:val="26"/>
          <w:szCs w:val="26"/>
          <w:lang w:val="fr-FR"/>
        </w:rPr>
        <w:t>Trươ</w:t>
      </w:r>
      <w:proofErr w:type="spellEnd"/>
      <w:r w:rsidRPr="00A969E2">
        <w:rPr>
          <w:b/>
          <w:sz w:val="26"/>
          <w:szCs w:val="26"/>
          <w:lang w:val="fr-FR"/>
        </w:rPr>
        <w:t>̀</w:t>
      </w:r>
      <w:proofErr w:type="spellStart"/>
      <w:r w:rsidRPr="00A969E2">
        <w:rPr>
          <w:b/>
          <w:sz w:val="26"/>
          <w:szCs w:val="26"/>
          <w:lang w:val="fr-FR"/>
        </w:rPr>
        <w:t>ng</w:t>
      </w:r>
      <w:proofErr w:type="spellEnd"/>
      <w:r w:rsidRPr="00A969E2">
        <w:rPr>
          <w:b/>
          <w:sz w:val="26"/>
          <w:szCs w:val="26"/>
          <w:lang w:val="fr-FR"/>
        </w:rPr>
        <w:t xml:space="preserve"> Thi, TP Vinh.</w:t>
      </w:r>
    </w:p>
    <w:p w:rsidR="003D4965" w:rsidRDefault="003D4965" w:rsidP="003D4965">
      <w:pPr>
        <w:spacing w:after="120" w:line="240" w:lineRule="auto"/>
        <w:jc w:val="center"/>
        <w:rPr>
          <w:b/>
          <w:sz w:val="26"/>
          <w:szCs w:val="26"/>
        </w:rPr>
      </w:pPr>
      <w:proofErr w:type="spellStart"/>
      <w:r w:rsidRPr="00A969E2">
        <w:rPr>
          <w:b/>
          <w:sz w:val="26"/>
          <w:szCs w:val="26"/>
        </w:rPr>
        <w:t>Điện</w:t>
      </w:r>
      <w:proofErr w:type="spellEnd"/>
      <w:r w:rsidRPr="00A969E2">
        <w:rPr>
          <w:b/>
          <w:sz w:val="26"/>
          <w:szCs w:val="26"/>
        </w:rPr>
        <w:t xml:space="preserve"> </w:t>
      </w:r>
      <w:proofErr w:type="spellStart"/>
      <w:r w:rsidRPr="00A969E2">
        <w:rPr>
          <w:b/>
          <w:sz w:val="26"/>
          <w:szCs w:val="26"/>
        </w:rPr>
        <w:t>thoại</w:t>
      </w:r>
      <w:proofErr w:type="spellEnd"/>
      <w:r w:rsidRPr="00A969E2">
        <w:rPr>
          <w:b/>
          <w:sz w:val="26"/>
          <w:szCs w:val="26"/>
        </w:rPr>
        <w:t>: 0</w:t>
      </w:r>
      <w:r>
        <w:rPr>
          <w:b/>
          <w:sz w:val="26"/>
          <w:szCs w:val="26"/>
        </w:rPr>
        <w:t>2383.848</w:t>
      </w:r>
      <w:r w:rsidRPr="00A969E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036 - DĐ: 09746.02346 </w:t>
      </w:r>
      <w:r w:rsidRPr="00A969E2">
        <w:rPr>
          <w:b/>
          <w:sz w:val="26"/>
          <w:szCs w:val="26"/>
        </w:rPr>
        <w:t>- 0978.264.</w:t>
      </w:r>
      <w:r>
        <w:rPr>
          <w:b/>
          <w:sz w:val="26"/>
          <w:szCs w:val="26"/>
        </w:rPr>
        <w:t>056.</w:t>
      </w:r>
    </w:p>
    <w:p w:rsidR="003D4965" w:rsidRDefault="003D4965" w:rsidP="003D4965">
      <w:pPr>
        <w:spacing w:after="120" w:line="240" w:lineRule="auto"/>
        <w:jc w:val="center"/>
        <w:rPr>
          <w:b/>
          <w:sz w:val="26"/>
          <w:szCs w:val="26"/>
        </w:rPr>
      </w:pPr>
      <w:hyperlink r:id="rId8" w:history="1">
        <w:r w:rsidRPr="00583B70">
          <w:rPr>
            <w:rStyle w:val="Hyperlink"/>
            <w:b/>
            <w:sz w:val="26"/>
            <w:szCs w:val="26"/>
          </w:rPr>
          <w:t>www.vieclamnghean.vn</w:t>
        </w:r>
      </w:hyperlink>
      <w:r>
        <w:rPr>
          <w:b/>
          <w:sz w:val="26"/>
          <w:szCs w:val="26"/>
        </w:rPr>
        <w:t xml:space="preserve"> – Email: </w:t>
      </w:r>
      <w:hyperlink r:id="rId9" w:history="1">
        <w:r w:rsidRPr="00583B70">
          <w:rPr>
            <w:rStyle w:val="Hyperlink"/>
            <w:b/>
            <w:sz w:val="26"/>
            <w:szCs w:val="26"/>
          </w:rPr>
          <w:t>tuvanduhocna@gmail.com</w:t>
        </w:r>
      </w:hyperlink>
    </w:p>
    <w:p w:rsidR="00795BBB" w:rsidRPr="0036716A" w:rsidRDefault="00795BBB" w:rsidP="0036716A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sectPr w:rsidR="00795BBB" w:rsidRPr="0036716A" w:rsidSect="00D17669">
      <w:pgSz w:w="12240" w:h="15840"/>
      <w:pgMar w:top="1152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BE8" w:rsidRDefault="00DE5BE8" w:rsidP="00A727A4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DE5BE8" w:rsidRDefault="00DE5BE8" w:rsidP="00A727A4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BE8" w:rsidRDefault="00DE5BE8" w:rsidP="00A727A4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DE5BE8" w:rsidRDefault="00DE5BE8" w:rsidP="00A727A4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27C1"/>
    <w:multiLevelType w:val="hybridMultilevel"/>
    <w:tmpl w:val="A5F40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A51575"/>
    <w:multiLevelType w:val="hybridMultilevel"/>
    <w:tmpl w:val="83C21132"/>
    <w:lvl w:ilvl="0" w:tplc="D0F6F85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F05A93"/>
    <w:multiLevelType w:val="hybridMultilevel"/>
    <w:tmpl w:val="699619A8"/>
    <w:lvl w:ilvl="0" w:tplc="3E4A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1C67D81"/>
    <w:multiLevelType w:val="hybridMultilevel"/>
    <w:tmpl w:val="D60E903E"/>
    <w:lvl w:ilvl="0" w:tplc="CEF2B40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4EAC630D"/>
    <w:multiLevelType w:val="hybridMultilevel"/>
    <w:tmpl w:val="9150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12A4EB5"/>
    <w:multiLevelType w:val="hybridMultilevel"/>
    <w:tmpl w:val="2FF8B158"/>
    <w:lvl w:ilvl="0" w:tplc="3076721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65C44ECA"/>
    <w:multiLevelType w:val="hybridMultilevel"/>
    <w:tmpl w:val="EE4EA47C"/>
    <w:lvl w:ilvl="0" w:tplc="042A000F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2A000F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2A000F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abstractNum w:abstractNumId="7">
    <w:nsid w:val="7C0C37EA"/>
    <w:multiLevelType w:val="hybridMultilevel"/>
    <w:tmpl w:val="D744F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A5932"/>
    <w:rsid w:val="00021F4C"/>
    <w:rsid w:val="00047920"/>
    <w:rsid w:val="000515FA"/>
    <w:rsid w:val="00061F55"/>
    <w:rsid w:val="0006461E"/>
    <w:rsid w:val="000A7128"/>
    <w:rsid w:val="000C0989"/>
    <w:rsid w:val="000C777D"/>
    <w:rsid w:val="000F4FDB"/>
    <w:rsid w:val="00104FA4"/>
    <w:rsid w:val="00112D74"/>
    <w:rsid w:val="00123B2D"/>
    <w:rsid w:val="001331A7"/>
    <w:rsid w:val="0013509C"/>
    <w:rsid w:val="001351B4"/>
    <w:rsid w:val="00143D3C"/>
    <w:rsid w:val="00154E9E"/>
    <w:rsid w:val="0015723C"/>
    <w:rsid w:val="0016241D"/>
    <w:rsid w:val="001650FB"/>
    <w:rsid w:val="001673A4"/>
    <w:rsid w:val="00171F37"/>
    <w:rsid w:val="00176092"/>
    <w:rsid w:val="001811D6"/>
    <w:rsid w:val="001857C9"/>
    <w:rsid w:val="00196649"/>
    <w:rsid w:val="001A601C"/>
    <w:rsid w:val="001A7162"/>
    <w:rsid w:val="001B49D1"/>
    <w:rsid w:val="001C6093"/>
    <w:rsid w:val="001C6DE5"/>
    <w:rsid w:val="001D019B"/>
    <w:rsid w:val="001D3C92"/>
    <w:rsid w:val="001D6494"/>
    <w:rsid w:val="001D7A72"/>
    <w:rsid w:val="00223937"/>
    <w:rsid w:val="00230024"/>
    <w:rsid w:val="00235981"/>
    <w:rsid w:val="00252ECD"/>
    <w:rsid w:val="002622CE"/>
    <w:rsid w:val="00264654"/>
    <w:rsid w:val="00270E66"/>
    <w:rsid w:val="00284FDE"/>
    <w:rsid w:val="002879FA"/>
    <w:rsid w:val="00294A29"/>
    <w:rsid w:val="002A302C"/>
    <w:rsid w:val="002A3A1B"/>
    <w:rsid w:val="002A536E"/>
    <w:rsid w:val="002B394D"/>
    <w:rsid w:val="00314471"/>
    <w:rsid w:val="00314723"/>
    <w:rsid w:val="0033348E"/>
    <w:rsid w:val="00334B0E"/>
    <w:rsid w:val="00343116"/>
    <w:rsid w:val="00355A3A"/>
    <w:rsid w:val="0036116E"/>
    <w:rsid w:val="0036144C"/>
    <w:rsid w:val="0036716A"/>
    <w:rsid w:val="003707FB"/>
    <w:rsid w:val="00387E92"/>
    <w:rsid w:val="00391EAA"/>
    <w:rsid w:val="003B50A6"/>
    <w:rsid w:val="003B6716"/>
    <w:rsid w:val="003C709F"/>
    <w:rsid w:val="003D4965"/>
    <w:rsid w:val="003D61E6"/>
    <w:rsid w:val="003E4C07"/>
    <w:rsid w:val="003E65D1"/>
    <w:rsid w:val="003F7AF1"/>
    <w:rsid w:val="00405F64"/>
    <w:rsid w:val="00414A2F"/>
    <w:rsid w:val="00425215"/>
    <w:rsid w:val="004519F0"/>
    <w:rsid w:val="00451B00"/>
    <w:rsid w:val="004572C0"/>
    <w:rsid w:val="00471D0A"/>
    <w:rsid w:val="00473775"/>
    <w:rsid w:val="00483006"/>
    <w:rsid w:val="00483A8B"/>
    <w:rsid w:val="00494EE3"/>
    <w:rsid w:val="00497018"/>
    <w:rsid w:val="004A2E79"/>
    <w:rsid w:val="004C035F"/>
    <w:rsid w:val="004C3335"/>
    <w:rsid w:val="004C7942"/>
    <w:rsid w:val="004E0CA2"/>
    <w:rsid w:val="004F1A77"/>
    <w:rsid w:val="004F7CF3"/>
    <w:rsid w:val="00501108"/>
    <w:rsid w:val="0050165C"/>
    <w:rsid w:val="005023B2"/>
    <w:rsid w:val="00510CA7"/>
    <w:rsid w:val="00511260"/>
    <w:rsid w:val="00525C93"/>
    <w:rsid w:val="0052707D"/>
    <w:rsid w:val="0053220A"/>
    <w:rsid w:val="00535D27"/>
    <w:rsid w:val="0053734C"/>
    <w:rsid w:val="005415C6"/>
    <w:rsid w:val="00555B6C"/>
    <w:rsid w:val="005619B1"/>
    <w:rsid w:val="005641FE"/>
    <w:rsid w:val="00564B34"/>
    <w:rsid w:val="00564E20"/>
    <w:rsid w:val="005A1CCC"/>
    <w:rsid w:val="005A58D1"/>
    <w:rsid w:val="005B1197"/>
    <w:rsid w:val="005D4BB4"/>
    <w:rsid w:val="005D5AB2"/>
    <w:rsid w:val="005E3ACD"/>
    <w:rsid w:val="005E45DD"/>
    <w:rsid w:val="006154F5"/>
    <w:rsid w:val="006176A5"/>
    <w:rsid w:val="006247EF"/>
    <w:rsid w:val="00626A23"/>
    <w:rsid w:val="00626A32"/>
    <w:rsid w:val="00630347"/>
    <w:rsid w:val="006345CD"/>
    <w:rsid w:val="006349FC"/>
    <w:rsid w:val="00642BE4"/>
    <w:rsid w:val="00673393"/>
    <w:rsid w:val="006817D0"/>
    <w:rsid w:val="00692B61"/>
    <w:rsid w:val="006B4EA9"/>
    <w:rsid w:val="006B66B4"/>
    <w:rsid w:val="006B6FE0"/>
    <w:rsid w:val="006E2B62"/>
    <w:rsid w:val="0070155A"/>
    <w:rsid w:val="007177EC"/>
    <w:rsid w:val="007319A6"/>
    <w:rsid w:val="00733887"/>
    <w:rsid w:val="00736FA9"/>
    <w:rsid w:val="0076383D"/>
    <w:rsid w:val="00767A3C"/>
    <w:rsid w:val="007727B1"/>
    <w:rsid w:val="007773CC"/>
    <w:rsid w:val="00781ED8"/>
    <w:rsid w:val="00781FAB"/>
    <w:rsid w:val="00783D4A"/>
    <w:rsid w:val="00794918"/>
    <w:rsid w:val="00795B0D"/>
    <w:rsid w:val="00795BBB"/>
    <w:rsid w:val="007A5D6A"/>
    <w:rsid w:val="007B6D53"/>
    <w:rsid w:val="007C33B3"/>
    <w:rsid w:val="007E316C"/>
    <w:rsid w:val="007F3682"/>
    <w:rsid w:val="007F6CAB"/>
    <w:rsid w:val="008016EA"/>
    <w:rsid w:val="00810582"/>
    <w:rsid w:val="00815B9F"/>
    <w:rsid w:val="00830D18"/>
    <w:rsid w:val="0083361D"/>
    <w:rsid w:val="00843872"/>
    <w:rsid w:val="008542FE"/>
    <w:rsid w:val="0086243F"/>
    <w:rsid w:val="00881C87"/>
    <w:rsid w:val="00883801"/>
    <w:rsid w:val="00892B4F"/>
    <w:rsid w:val="008B48F2"/>
    <w:rsid w:val="008B5804"/>
    <w:rsid w:val="008B5C32"/>
    <w:rsid w:val="008C2015"/>
    <w:rsid w:val="008C4A59"/>
    <w:rsid w:val="008D2941"/>
    <w:rsid w:val="008E4977"/>
    <w:rsid w:val="008F10C3"/>
    <w:rsid w:val="008F1EDC"/>
    <w:rsid w:val="009036EB"/>
    <w:rsid w:val="009075FC"/>
    <w:rsid w:val="00913BC2"/>
    <w:rsid w:val="00927130"/>
    <w:rsid w:val="00936E5B"/>
    <w:rsid w:val="00937CF2"/>
    <w:rsid w:val="0094755E"/>
    <w:rsid w:val="00950EE3"/>
    <w:rsid w:val="00951F47"/>
    <w:rsid w:val="00961AC6"/>
    <w:rsid w:val="00966BE7"/>
    <w:rsid w:val="009747E1"/>
    <w:rsid w:val="00977451"/>
    <w:rsid w:val="00981C58"/>
    <w:rsid w:val="00981FA7"/>
    <w:rsid w:val="009A3E0E"/>
    <w:rsid w:val="009C08AA"/>
    <w:rsid w:val="009D0822"/>
    <w:rsid w:val="009E171B"/>
    <w:rsid w:val="009F1F42"/>
    <w:rsid w:val="00A045EF"/>
    <w:rsid w:val="00A075B6"/>
    <w:rsid w:val="00A123F5"/>
    <w:rsid w:val="00A1385A"/>
    <w:rsid w:val="00A245EF"/>
    <w:rsid w:val="00A24A7B"/>
    <w:rsid w:val="00A46428"/>
    <w:rsid w:val="00A5705B"/>
    <w:rsid w:val="00A57A94"/>
    <w:rsid w:val="00A648CC"/>
    <w:rsid w:val="00A707DD"/>
    <w:rsid w:val="00A727A4"/>
    <w:rsid w:val="00A7640E"/>
    <w:rsid w:val="00A803E1"/>
    <w:rsid w:val="00A87D36"/>
    <w:rsid w:val="00A90E06"/>
    <w:rsid w:val="00A97D97"/>
    <w:rsid w:val="00AA4B02"/>
    <w:rsid w:val="00AA520C"/>
    <w:rsid w:val="00AA6FAB"/>
    <w:rsid w:val="00AB100E"/>
    <w:rsid w:val="00AB21F5"/>
    <w:rsid w:val="00AB6A05"/>
    <w:rsid w:val="00AC748D"/>
    <w:rsid w:val="00AD28B8"/>
    <w:rsid w:val="00AD4BDA"/>
    <w:rsid w:val="00B0218D"/>
    <w:rsid w:val="00B17218"/>
    <w:rsid w:val="00B22EF6"/>
    <w:rsid w:val="00B24164"/>
    <w:rsid w:val="00B26886"/>
    <w:rsid w:val="00B368A7"/>
    <w:rsid w:val="00B437B0"/>
    <w:rsid w:val="00B50085"/>
    <w:rsid w:val="00B50260"/>
    <w:rsid w:val="00B531C0"/>
    <w:rsid w:val="00B5550A"/>
    <w:rsid w:val="00B56A41"/>
    <w:rsid w:val="00B57C21"/>
    <w:rsid w:val="00B66452"/>
    <w:rsid w:val="00B97EBB"/>
    <w:rsid w:val="00BA54DF"/>
    <w:rsid w:val="00BC620D"/>
    <w:rsid w:val="00BD48C1"/>
    <w:rsid w:val="00BE6A1A"/>
    <w:rsid w:val="00BF27FF"/>
    <w:rsid w:val="00BF669D"/>
    <w:rsid w:val="00C06EA1"/>
    <w:rsid w:val="00C06EC4"/>
    <w:rsid w:val="00C14E33"/>
    <w:rsid w:val="00C25B7A"/>
    <w:rsid w:val="00C25BA2"/>
    <w:rsid w:val="00C25F0B"/>
    <w:rsid w:val="00C2684D"/>
    <w:rsid w:val="00C410B3"/>
    <w:rsid w:val="00C4369D"/>
    <w:rsid w:val="00C51176"/>
    <w:rsid w:val="00C54B6F"/>
    <w:rsid w:val="00C71C50"/>
    <w:rsid w:val="00C75C14"/>
    <w:rsid w:val="00C876A9"/>
    <w:rsid w:val="00CA1063"/>
    <w:rsid w:val="00CA5932"/>
    <w:rsid w:val="00CC71D6"/>
    <w:rsid w:val="00CD5D4C"/>
    <w:rsid w:val="00CF4483"/>
    <w:rsid w:val="00D17669"/>
    <w:rsid w:val="00D337E6"/>
    <w:rsid w:val="00D576E8"/>
    <w:rsid w:val="00D60F81"/>
    <w:rsid w:val="00D75A7C"/>
    <w:rsid w:val="00D96ABA"/>
    <w:rsid w:val="00D97BB2"/>
    <w:rsid w:val="00DB2B5D"/>
    <w:rsid w:val="00DC7E22"/>
    <w:rsid w:val="00DE3616"/>
    <w:rsid w:val="00DE5BE8"/>
    <w:rsid w:val="00DF5DC7"/>
    <w:rsid w:val="00DF743A"/>
    <w:rsid w:val="00E02299"/>
    <w:rsid w:val="00E10833"/>
    <w:rsid w:val="00E3113E"/>
    <w:rsid w:val="00E31DBB"/>
    <w:rsid w:val="00E354CF"/>
    <w:rsid w:val="00E4434D"/>
    <w:rsid w:val="00E459D2"/>
    <w:rsid w:val="00E6361B"/>
    <w:rsid w:val="00E6547E"/>
    <w:rsid w:val="00E67D60"/>
    <w:rsid w:val="00E72246"/>
    <w:rsid w:val="00E93027"/>
    <w:rsid w:val="00E96A30"/>
    <w:rsid w:val="00EB2E18"/>
    <w:rsid w:val="00EC6E31"/>
    <w:rsid w:val="00ED2A11"/>
    <w:rsid w:val="00ED2EA4"/>
    <w:rsid w:val="00EE3B0C"/>
    <w:rsid w:val="00EE7BDA"/>
    <w:rsid w:val="00F01EFA"/>
    <w:rsid w:val="00F145EE"/>
    <w:rsid w:val="00F20176"/>
    <w:rsid w:val="00F24E5D"/>
    <w:rsid w:val="00F25338"/>
    <w:rsid w:val="00F56050"/>
    <w:rsid w:val="00F62558"/>
    <w:rsid w:val="00F63615"/>
    <w:rsid w:val="00F7028E"/>
    <w:rsid w:val="00F709A2"/>
    <w:rsid w:val="00F76213"/>
    <w:rsid w:val="00F8199C"/>
    <w:rsid w:val="00F86AA5"/>
    <w:rsid w:val="00F92326"/>
    <w:rsid w:val="00F939D0"/>
    <w:rsid w:val="00FC08EA"/>
    <w:rsid w:val="00FC3BC9"/>
    <w:rsid w:val="00FC68E7"/>
    <w:rsid w:val="00FE6313"/>
    <w:rsid w:val="00FF1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A6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5932"/>
    <w:pPr>
      <w:keepNext/>
      <w:spacing w:before="60"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5932"/>
    <w:pPr>
      <w:keepNext/>
      <w:spacing w:before="60"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5932"/>
    <w:rPr>
      <w:rFonts w:ascii="Times New Roman" w:hAnsi="Times New Roman" w:cs="Times New Roman"/>
      <w:b/>
      <w:bCs/>
      <w:i/>
      <w:iCs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A5932"/>
    <w:rPr>
      <w:rFonts w:ascii="Times New Roman" w:hAnsi="Times New Roman" w:cs="Times New Roman"/>
      <w:b/>
      <w:bCs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rsid w:val="00CA5932"/>
    <w:pPr>
      <w:spacing w:after="0" w:line="240" w:lineRule="auto"/>
    </w:pPr>
    <w:rPr>
      <w:rFonts w:ascii="Verdana" w:eastAsia="Times New Roman" w:hAnsi="Verdana" w:cs="Verdana"/>
      <w:b/>
      <w:bCs/>
      <w:color w:val="3366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A5932"/>
    <w:rPr>
      <w:rFonts w:ascii="Verdana" w:hAnsi="Verdana" w:cs="Verdana"/>
      <w:b/>
      <w:bCs/>
      <w:color w:val="3366FF"/>
      <w:sz w:val="24"/>
      <w:szCs w:val="24"/>
    </w:rPr>
  </w:style>
  <w:style w:type="character" w:styleId="Hyperlink">
    <w:name w:val="Hyperlink"/>
    <w:basedOn w:val="DefaultParagraphFont"/>
    <w:uiPriority w:val="99"/>
    <w:rsid w:val="00CA59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71D6"/>
    <w:pPr>
      <w:ind w:left="720"/>
    </w:pPr>
  </w:style>
  <w:style w:type="table" w:styleId="TableGrid">
    <w:name w:val="Table Grid"/>
    <w:basedOn w:val="TableNormal"/>
    <w:uiPriority w:val="99"/>
    <w:rsid w:val="00483A8B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72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27A4"/>
  </w:style>
  <w:style w:type="paragraph" w:styleId="Footer">
    <w:name w:val="footer"/>
    <w:basedOn w:val="Normal"/>
    <w:link w:val="FooterChar"/>
    <w:uiPriority w:val="99"/>
    <w:semiHidden/>
    <w:rsid w:val="00A72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27A4"/>
  </w:style>
  <w:style w:type="paragraph" w:styleId="BalloonText">
    <w:name w:val="Balloon Text"/>
    <w:basedOn w:val="Normal"/>
    <w:link w:val="BalloonTextChar"/>
    <w:uiPriority w:val="99"/>
    <w:semiHidden/>
    <w:rsid w:val="0042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521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F92326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4519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2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eclamnghean.v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uvanduhoc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37 Tran Huu Tuoc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Vinaghost.Com</dc:creator>
  <cp:lastModifiedBy>the cuong</cp:lastModifiedBy>
  <cp:revision>10</cp:revision>
  <cp:lastPrinted>2017-04-21T01:21:00Z</cp:lastPrinted>
  <dcterms:created xsi:type="dcterms:W3CDTF">2017-04-10T10:54:00Z</dcterms:created>
  <dcterms:modified xsi:type="dcterms:W3CDTF">2017-04-21T08:09:00Z</dcterms:modified>
</cp:coreProperties>
</file>